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AF28A8B" w:rsidP="25C435A5" w:rsidRDefault="0AF28A8B" w14:paraId="45B69E75" w14:textId="1D2743BE">
      <w:pPr>
        <w:pStyle w:val="Normal"/>
        <w:bidi w:val="0"/>
        <w:spacing w:before="0" w:beforeAutospacing="off" w:after="160" w:afterAutospacing="off" w:line="259" w:lineRule="auto"/>
        <w:ind w:left="0" w:right="0"/>
        <w:jc w:val="center"/>
      </w:pPr>
      <w:r w:rsidRPr="25C435A5" w:rsidR="0AF28A8B">
        <w:rPr>
          <w:rFonts w:ascii="Segoe UI" w:hAnsi="Segoe UI" w:cs="Segoe UI"/>
        </w:rPr>
        <w:t>MUSIC</w:t>
      </w:r>
    </w:p>
    <w:p xmlns:wp14="http://schemas.microsoft.com/office/word/2010/wordml" w:rsidRPr="003B3C98" w:rsidR="00102357" w:rsidP="00FC0175" w:rsidRDefault="00102357" w14:paraId="28FF1C6B" wp14:textId="77777777">
      <w:pPr>
        <w:jc w:val="center"/>
        <w:rPr>
          <w:rFonts w:ascii="Segoe UI" w:hAnsi="Segoe UI" w:cs="Segoe UI"/>
        </w:rPr>
      </w:pPr>
      <w:r>
        <w:rPr>
          <w:rFonts w:ascii="Segoe UI" w:hAnsi="Segoe UI" w:cs="Segoe UI"/>
        </w:rPr>
        <w:t>Subject Information</w:t>
      </w:r>
    </w:p>
    <w:p xmlns:wp14="http://schemas.microsoft.com/office/word/2010/wordml" w:rsidRPr="003B3C98" w:rsidR="00FC0175" w:rsidP="003B3C98" w:rsidRDefault="007933B7" w14:paraId="5C017967" wp14:textId="77777777">
      <w:pPr>
        <w:jc w:val="center"/>
        <w:rPr>
          <w:rFonts w:ascii="Segoe UI" w:hAnsi="Segoe UI" w:cs="Segoe UI"/>
        </w:rPr>
      </w:pPr>
      <w:r w:rsidRPr="003B3C98">
        <w:rPr>
          <w:rFonts w:ascii="Segoe UI" w:hAnsi="Segoe UI" w:cs="Segoe UI"/>
        </w:rPr>
        <w:t>September</w:t>
      </w:r>
      <w:r w:rsidRPr="003B3C98" w:rsidR="00876446">
        <w:rPr>
          <w:rFonts w:ascii="Segoe UI" w:hAnsi="Segoe UI" w:cs="Segoe UI"/>
        </w:rPr>
        <w:t xml:space="preserve"> 2022</w:t>
      </w:r>
    </w:p>
    <w:tbl>
      <w:tblPr>
        <w:tblStyle w:val="TableGrid"/>
        <w:tblW w:w="9133" w:type="dxa"/>
        <w:tblLook w:val="04A0" w:firstRow="1" w:lastRow="0" w:firstColumn="1" w:lastColumn="0" w:noHBand="0" w:noVBand="1"/>
      </w:tblPr>
      <w:tblGrid>
        <w:gridCol w:w="1965"/>
        <w:gridCol w:w="7168"/>
      </w:tblGrid>
      <w:tr xmlns:wp14="http://schemas.microsoft.com/office/word/2010/wordml" w:rsidRPr="003B3C98" w:rsidR="00FC0175" w:rsidTr="5EA65F56" w14:paraId="17D182CD" wp14:textId="77777777">
        <w:tc>
          <w:tcPr>
            <w:tcW w:w="1965" w:type="dxa"/>
            <w:tcMar/>
          </w:tcPr>
          <w:p w:rsidRPr="003B3C98" w:rsidR="00FC0175" w:rsidP="00FC0175" w:rsidRDefault="00876446" w14:paraId="4E65E0A6" wp14:textId="77777777">
            <w:pPr>
              <w:jc w:val="center"/>
              <w:rPr>
                <w:rFonts w:ascii="Segoe UI" w:hAnsi="Segoe UI" w:cs="Segoe UI"/>
              </w:rPr>
            </w:pPr>
            <w:r w:rsidRPr="003B3C98">
              <w:rPr>
                <w:rFonts w:ascii="Segoe UI" w:hAnsi="Segoe UI" w:cs="Segoe UI"/>
              </w:rPr>
              <w:t xml:space="preserve">Our </w:t>
            </w:r>
            <w:r w:rsidRPr="003B3C98" w:rsidR="00FC0175">
              <w:rPr>
                <w:rFonts w:ascii="Segoe UI" w:hAnsi="Segoe UI" w:cs="Segoe UI"/>
              </w:rPr>
              <w:t>Vision</w:t>
            </w:r>
          </w:p>
          <w:p w:rsidRPr="003B3C98" w:rsidR="0022226F" w:rsidP="00FC0175" w:rsidRDefault="0022226F" w14:paraId="25E0ABD0" wp14:textId="77777777">
            <w:pPr>
              <w:jc w:val="center"/>
              <w:rPr>
                <w:rFonts w:ascii="Segoe UI" w:hAnsi="Segoe UI" w:cs="Segoe UI"/>
              </w:rPr>
            </w:pPr>
            <w:r w:rsidRPr="003B3C98">
              <w:rPr>
                <w:rFonts w:ascii="Segoe UI" w:hAnsi="Segoe UI" w:cs="Segoe UI"/>
              </w:rPr>
              <w:t>(Intent)</w:t>
            </w:r>
          </w:p>
        </w:tc>
        <w:tc>
          <w:tcPr>
            <w:tcW w:w="7168" w:type="dxa"/>
            <w:tcMar/>
          </w:tcPr>
          <w:p w:rsidR="5EA65F56" w:rsidP="5EA65F56" w:rsidRDefault="5EA65F56" w14:paraId="66D54E5B" w14:textId="0A430E74">
            <w:pPr>
              <w:rPr>
                <w:rStyle w:val="Strong"/>
                <w:rFonts w:ascii="Calibri" w:hAnsi="Calibri" w:eastAsia="Calibri" w:cs="Calibri" w:asciiTheme="minorAscii" w:hAnsiTheme="minorAscii" w:eastAsiaTheme="minorAscii" w:cstheme="minorAscii"/>
                <w:b w:val="0"/>
                <w:bCs w:val="0"/>
                <w:color w:val="555555"/>
              </w:rPr>
            </w:pPr>
          </w:p>
          <w:p w:rsidRPr="003B3C98" w:rsidR="00FC0175" w:rsidP="5EA65F56" w:rsidRDefault="00876446" w14:paraId="14E97E77" wp14:textId="77777777">
            <w:pPr>
              <w:rPr>
                <w:rStyle w:val="Strong"/>
                <w:rFonts w:ascii="Calibri" w:hAnsi="Calibri" w:eastAsia="Calibri" w:cs="Calibri" w:asciiTheme="minorAscii" w:hAnsiTheme="minorAscii" w:eastAsiaTheme="minorAscii" w:cstheme="minorAscii"/>
                <w:b w:val="0"/>
                <w:bCs w:val="0"/>
                <w:color w:val="555555"/>
                <w:shd w:val="clear" w:color="auto" w:fill="FFFFFF"/>
              </w:rPr>
            </w:pPr>
            <w:r w:rsidRPr="5EA65F56" w:rsidR="00876446">
              <w:rPr>
                <w:rStyle w:val="Strong"/>
                <w:rFonts w:ascii="Calibri" w:hAnsi="Calibri" w:eastAsia="Calibri" w:cs="Calibri" w:asciiTheme="minorAscii" w:hAnsiTheme="minorAscii" w:eastAsiaTheme="minorAscii" w:cstheme="minorAscii"/>
                <w:b w:val="0"/>
                <w:bCs w:val="0"/>
                <w:color w:val="555555"/>
                <w:shd w:val="clear" w:color="auto" w:fill="FFFFFF"/>
              </w:rPr>
              <w:t xml:space="preserve">We believe that our children should have the </w:t>
            </w:r>
            <w:r w:rsidRPr="5EA65F56" w:rsidR="00876446">
              <w:rPr>
                <w:rStyle w:val="Strong"/>
                <w:rFonts w:ascii="Calibri" w:hAnsi="Calibri" w:eastAsia="Calibri" w:cs="Calibri" w:asciiTheme="minorAscii" w:hAnsiTheme="minorAscii" w:eastAsiaTheme="minorAscii" w:cstheme="minorAscii"/>
                <w:color w:val="555555"/>
                <w:shd w:val="clear" w:color="auto" w:fill="FFFFFF"/>
              </w:rPr>
              <w:t xml:space="preserve">aspiration </w:t>
            </w:r>
            <w:r w:rsidRPr="5EA65F56" w:rsidR="00876446">
              <w:rPr>
                <w:rStyle w:val="Strong"/>
                <w:rFonts w:ascii="Calibri" w:hAnsi="Calibri" w:eastAsia="Calibri" w:cs="Calibri" w:asciiTheme="minorAscii" w:hAnsiTheme="minorAscii" w:eastAsiaTheme="minorAscii" w:cstheme="minorAscii"/>
                <w:b w:val="0"/>
                <w:bCs w:val="0"/>
                <w:color w:val="555555"/>
                <w:shd w:val="clear" w:color="auto" w:fill="FFFFFF"/>
              </w:rPr>
              <w:t xml:space="preserve">and </w:t>
            </w:r>
            <w:r w:rsidRPr="5EA65F56" w:rsidR="00876446">
              <w:rPr>
                <w:rStyle w:val="Strong"/>
                <w:rFonts w:ascii="Calibri" w:hAnsi="Calibri" w:eastAsia="Calibri" w:cs="Calibri" w:asciiTheme="minorAscii" w:hAnsiTheme="minorAscii" w:eastAsiaTheme="minorAscii" w:cstheme="minorAscii"/>
                <w:color w:val="555555"/>
                <w:shd w:val="clear" w:color="auto" w:fill="FFFFFF"/>
              </w:rPr>
              <w:t>opportunity</w:t>
            </w:r>
            <w:r w:rsidRPr="5EA65F56" w:rsidR="00876446">
              <w:rPr>
                <w:rStyle w:val="Strong"/>
                <w:rFonts w:ascii="Calibri" w:hAnsi="Calibri" w:eastAsia="Calibri" w:cs="Calibri" w:asciiTheme="minorAscii" w:hAnsiTheme="minorAscii" w:eastAsiaTheme="minorAscii" w:cstheme="minorAscii"/>
                <w:b w:val="0"/>
                <w:bCs w:val="0"/>
                <w:color w:val="555555"/>
                <w:shd w:val="clear" w:color="auto" w:fill="FFFFFF"/>
              </w:rPr>
              <w:t xml:space="preserve"> to ‘Live life in all its fullness’ John 10:10 and ‘Shine like stars in the sky’ Philippians 2:15. </w:t>
            </w:r>
          </w:p>
          <w:p w:rsidRPr="003B3C98" w:rsidR="00456EFB" w:rsidP="5EA65F56" w:rsidRDefault="00456EFB" w14:paraId="672A6659" wp14:textId="77777777">
            <w:pPr>
              <w:rPr>
                <w:rStyle w:val="Strong"/>
                <w:rFonts w:ascii="Calibri" w:hAnsi="Calibri" w:eastAsia="Calibri" w:cs="Calibri" w:asciiTheme="minorAscii" w:hAnsiTheme="minorAscii" w:eastAsiaTheme="minorAscii" w:cstheme="minorAscii"/>
                <w:b w:val="0"/>
                <w:bCs w:val="0"/>
                <w:color w:val="555555"/>
                <w:shd w:val="clear" w:color="auto" w:fill="FFFFFF"/>
              </w:rPr>
            </w:pPr>
          </w:p>
          <w:p w:rsidRPr="003B3C98" w:rsidR="00456EFB" w:rsidP="5EA65F56" w:rsidRDefault="00456EFB" w14:paraId="25BBB34C" wp14:textId="77777777">
            <w:p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Our curriculum is based on a consideration of the contextual needs of our cohorts and families, our local context and government requirements, in addition to curriculum research; this has helped shape our vision and intent. </w:t>
            </w:r>
          </w:p>
          <w:p w:rsidRPr="003B3C98" w:rsidR="00456EFB" w:rsidP="5EA65F56" w:rsidRDefault="00456EFB" w14:paraId="0A37501D" wp14:textId="77777777">
            <w:pPr>
              <w:rPr>
                <w:rFonts w:ascii="Calibri" w:hAnsi="Calibri" w:eastAsia="Calibri" w:cs="Calibri" w:asciiTheme="minorAscii" w:hAnsiTheme="minorAscii" w:eastAsiaTheme="minorAscii" w:cstheme="minorAscii"/>
              </w:rPr>
            </w:pPr>
          </w:p>
          <w:p w:rsidRPr="003B3C98" w:rsidR="00456EFB" w:rsidP="5EA65F56" w:rsidRDefault="00456EFB" w14:paraId="6DB9C09A" wp14:textId="588FBE23">
            <w:p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Our curriculum is a journey and never a finished article. It is reviewed at least annually to ensure it is still meeting the needs of our children in an </w:t>
            </w:r>
            <w:r w:rsidRPr="5EA65F56" w:rsidR="162C0A9E">
              <w:rPr>
                <w:rFonts w:ascii="Calibri" w:hAnsi="Calibri" w:eastAsia="Calibri" w:cs="Calibri" w:asciiTheme="minorAscii" w:hAnsiTheme="minorAscii" w:eastAsiaTheme="minorAscii" w:cstheme="minorAscii"/>
              </w:rPr>
              <w:t>ever-changing</w:t>
            </w:r>
            <w:r w:rsidRPr="5EA65F56" w:rsidR="00456EFB">
              <w:rPr>
                <w:rFonts w:ascii="Calibri" w:hAnsi="Calibri" w:eastAsia="Calibri" w:cs="Calibri" w:asciiTheme="minorAscii" w:hAnsiTheme="minorAscii" w:eastAsiaTheme="minorAscii" w:cstheme="minorAscii"/>
              </w:rPr>
              <w:t xml:space="preserve"> world.</w:t>
            </w:r>
          </w:p>
          <w:p w:rsidRPr="003B3C98" w:rsidR="00456EFB" w:rsidP="5EA65F56" w:rsidRDefault="00456EFB" w14:paraId="5DAB6C7B" wp14:textId="77777777">
            <w:pPr>
              <w:rPr>
                <w:rStyle w:val="Strong"/>
                <w:rFonts w:ascii="Calibri" w:hAnsi="Calibri" w:eastAsia="Calibri" w:cs="Calibri" w:asciiTheme="minorAscii" w:hAnsiTheme="minorAscii" w:eastAsiaTheme="minorAscii" w:cstheme="minorAscii"/>
                <w:b w:val="0"/>
                <w:bCs w:val="0"/>
                <w:color w:val="555555"/>
                <w:shd w:val="clear" w:color="auto" w:fill="FFFFFF"/>
              </w:rPr>
            </w:pPr>
          </w:p>
          <w:p w:rsidRPr="003B3C98" w:rsidR="00456EFB" w:rsidP="5EA65F56" w:rsidRDefault="00456EFB" w14:paraId="30B7FEF2" wp14:textId="77777777">
            <w:pPr>
              <w:rPr>
                <w:rStyle w:val="Strong"/>
                <w:rFonts w:ascii="Calibri" w:hAnsi="Calibri" w:eastAsia="Calibri" w:cs="Calibri" w:asciiTheme="minorAscii" w:hAnsiTheme="minorAscii" w:eastAsiaTheme="minorAscii" w:cstheme="minorAscii"/>
                <w:b w:val="0"/>
                <w:bCs w:val="0"/>
                <w:color w:val="555555"/>
                <w:shd w:val="clear" w:color="auto" w:fill="FFFFFF"/>
              </w:rPr>
            </w:pPr>
            <w:r w:rsidRPr="5EA65F56" w:rsidR="00456EFB">
              <w:rPr>
                <w:rStyle w:val="Strong"/>
                <w:rFonts w:ascii="Calibri" w:hAnsi="Calibri" w:eastAsia="Calibri" w:cs="Calibri" w:asciiTheme="minorAscii" w:hAnsiTheme="minorAscii" w:eastAsiaTheme="minorAscii" w:cstheme="minorAscii"/>
                <w:b w:val="0"/>
                <w:bCs w:val="0"/>
                <w:color w:val="555555"/>
                <w:shd w:val="clear" w:color="auto" w:fill="FFFFFF"/>
              </w:rPr>
              <w:t xml:space="preserve">Our </w:t>
            </w:r>
            <w:r w:rsidRPr="5EA65F56" w:rsidR="00456EFB">
              <w:rPr>
                <w:rStyle w:val="Strong"/>
                <w:rFonts w:ascii="Calibri" w:hAnsi="Calibri" w:eastAsia="Calibri" w:cs="Calibri" w:asciiTheme="minorAscii" w:hAnsiTheme="minorAscii" w:eastAsiaTheme="minorAscii" w:cstheme="minorAscii"/>
                <w:color w:val="555555"/>
                <w:shd w:val="clear" w:color="auto" w:fill="FFFFFF"/>
              </w:rPr>
              <w:t>aspiration</w:t>
            </w:r>
            <w:r w:rsidRPr="5EA65F56" w:rsidR="00456EFB">
              <w:rPr>
                <w:rStyle w:val="Strong"/>
                <w:rFonts w:ascii="Calibri" w:hAnsi="Calibri" w:eastAsia="Calibri" w:cs="Calibri" w:asciiTheme="minorAscii" w:hAnsiTheme="minorAscii" w:eastAsiaTheme="minorAscii" w:cstheme="minorAscii"/>
                <w:b w:val="0"/>
                <w:bCs w:val="0"/>
                <w:color w:val="555555"/>
                <w:shd w:val="clear" w:color="auto" w:fill="FFFFFF"/>
              </w:rPr>
              <w:t xml:space="preserve"> for our children has been framed into our 6 </w:t>
            </w:r>
            <w:r w:rsidRPr="5EA65F56" w:rsidR="00885941">
              <w:rPr>
                <w:rStyle w:val="Strong"/>
                <w:rFonts w:ascii="Calibri" w:hAnsi="Calibri" w:eastAsia="Calibri" w:cs="Calibri" w:asciiTheme="minorAscii" w:hAnsiTheme="minorAscii" w:eastAsiaTheme="minorAscii" w:cstheme="minorAscii"/>
                <w:b w:val="0"/>
                <w:bCs w:val="0"/>
                <w:color w:val="555555"/>
                <w:shd w:val="clear" w:color="auto" w:fill="FFFFFF"/>
              </w:rPr>
              <w:t>golden threads which we feel our children need to be able to do to ‘shine like stars’ and ‘live life in all its fullness’.</w:t>
            </w:r>
            <w:r w:rsidRPr="5EA65F56" w:rsidR="00456EFB">
              <w:rPr>
                <w:rStyle w:val="Strong"/>
                <w:rFonts w:ascii="Calibri" w:hAnsi="Calibri" w:eastAsia="Calibri" w:cs="Calibri" w:asciiTheme="minorAscii" w:hAnsiTheme="minorAscii" w:eastAsiaTheme="minorAscii" w:cstheme="minorAscii"/>
                <w:b w:val="0"/>
                <w:bCs w:val="0"/>
                <w:color w:val="555555"/>
                <w:shd w:val="clear" w:color="auto" w:fill="FFFFFF"/>
              </w:rPr>
              <w:t xml:space="preserve"> This ensures the </w:t>
            </w:r>
            <w:r w:rsidRPr="5EA65F56" w:rsidR="00456EFB">
              <w:rPr>
                <w:rStyle w:val="Strong"/>
                <w:rFonts w:ascii="Calibri" w:hAnsi="Calibri" w:eastAsia="Calibri" w:cs="Calibri" w:asciiTheme="minorAscii" w:hAnsiTheme="minorAscii" w:eastAsiaTheme="minorAscii" w:cstheme="minorAscii"/>
                <w:color w:val="555555"/>
                <w:shd w:val="clear" w:color="auto" w:fill="FFFFFF"/>
              </w:rPr>
              <w:t>opportunities</w:t>
            </w:r>
            <w:r w:rsidRPr="5EA65F56" w:rsidR="00456EFB">
              <w:rPr>
                <w:rStyle w:val="Strong"/>
                <w:rFonts w:ascii="Calibri" w:hAnsi="Calibri" w:eastAsia="Calibri" w:cs="Calibri" w:asciiTheme="minorAscii" w:hAnsiTheme="minorAscii" w:eastAsiaTheme="minorAscii" w:cstheme="minorAscii"/>
                <w:b w:val="0"/>
                <w:bCs w:val="0"/>
                <w:color w:val="555555"/>
                <w:shd w:val="clear" w:color="auto" w:fill="FFFFFF"/>
              </w:rPr>
              <w:t xml:space="preserve"> for these ar</w:t>
            </w:r>
            <w:r w:rsidRPr="5EA65F56" w:rsidR="00E812B6">
              <w:rPr>
                <w:rStyle w:val="Strong"/>
                <w:rFonts w:ascii="Calibri" w:hAnsi="Calibri" w:eastAsia="Calibri" w:cs="Calibri" w:asciiTheme="minorAscii" w:hAnsiTheme="minorAscii" w:eastAsiaTheme="minorAscii" w:cstheme="minorAscii"/>
                <w:b w:val="0"/>
                <w:bCs w:val="0"/>
                <w:color w:val="555555"/>
                <w:shd w:val="clear" w:color="auto" w:fill="FFFFFF"/>
              </w:rPr>
              <w:t xml:space="preserve">e always a </w:t>
            </w:r>
            <w:r w:rsidRPr="5EA65F56" w:rsidR="00456EFB">
              <w:rPr>
                <w:rStyle w:val="Strong"/>
                <w:rFonts w:ascii="Calibri" w:hAnsi="Calibri" w:eastAsia="Calibri" w:cs="Calibri" w:asciiTheme="minorAscii" w:hAnsiTheme="minorAscii" w:eastAsiaTheme="minorAscii" w:cstheme="minorAscii"/>
                <w:b w:val="0"/>
                <w:bCs w:val="0"/>
                <w:color w:val="555555"/>
                <w:shd w:val="clear" w:color="auto" w:fill="FFFFFF"/>
              </w:rPr>
              <w:t>focus within school, and throughout a child’s journey in school.  We want our children to:</w:t>
            </w:r>
          </w:p>
          <w:p w:rsidRPr="003B3C98" w:rsidR="00456EFB" w:rsidP="5EA65F56" w:rsidRDefault="00456EFB" w14:paraId="04EE050C" wp14:textId="77777777">
            <w:pPr>
              <w:pStyle w:val="ListParagraph"/>
              <w:numPr>
                <w:ilvl w:val="0"/>
                <w:numId w:val="4"/>
              </w:num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Become life-long readers  </w:t>
            </w:r>
          </w:p>
          <w:p w:rsidRPr="003B3C98" w:rsidR="00456EFB" w:rsidP="5EA65F56" w:rsidRDefault="00456EFB" w14:paraId="6D266D60" wp14:textId="77777777">
            <w:pPr>
              <w:pStyle w:val="ListParagraph"/>
              <w:numPr>
                <w:ilvl w:val="0"/>
                <w:numId w:val="4"/>
              </w:num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Be confident communicators </w:t>
            </w:r>
          </w:p>
          <w:p w:rsidRPr="003B3C98" w:rsidR="00456EFB" w:rsidP="5EA65F56" w:rsidRDefault="00456EFB" w14:paraId="2FB8BE9F" wp14:textId="77777777">
            <w:pPr>
              <w:pStyle w:val="ListParagraph"/>
              <w:numPr>
                <w:ilvl w:val="0"/>
                <w:numId w:val="4"/>
              </w:num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Be spiritually, mentally and physically healthy </w:t>
            </w:r>
          </w:p>
          <w:p w:rsidRPr="003B3C98" w:rsidR="00456EFB" w:rsidP="5EA65F56" w:rsidRDefault="00456EFB" w14:paraId="65B55C54" wp14:textId="77777777">
            <w:pPr>
              <w:pStyle w:val="ListParagraph"/>
              <w:numPr>
                <w:ilvl w:val="0"/>
                <w:numId w:val="4"/>
              </w:num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Be creative </w:t>
            </w:r>
          </w:p>
          <w:p w:rsidRPr="003B3C98" w:rsidR="00456EFB" w:rsidP="5EA65F56" w:rsidRDefault="00456EFB" w14:paraId="10AA2EFF" wp14:textId="77777777">
            <w:pPr>
              <w:pStyle w:val="ListParagraph"/>
              <w:numPr>
                <w:ilvl w:val="0"/>
                <w:numId w:val="4"/>
              </w:numPr>
              <w:rPr>
                <w:rFonts w:ascii="Calibri" w:hAnsi="Calibri" w:eastAsia="Calibri" w:cs="Calibri" w:asciiTheme="minorAscii" w:hAnsiTheme="minorAscii" w:eastAsiaTheme="minorAscii" w:cstheme="minorAscii"/>
              </w:rPr>
            </w:pPr>
            <w:r w:rsidRPr="5EA65F56" w:rsidR="00456EFB">
              <w:rPr>
                <w:rFonts w:ascii="Calibri" w:hAnsi="Calibri" w:eastAsia="Calibri" w:cs="Calibri" w:asciiTheme="minorAscii" w:hAnsiTheme="minorAscii" w:eastAsiaTheme="minorAscii" w:cstheme="minorAscii"/>
              </w:rPr>
              <w:t xml:space="preserve">Be curious </w:t>
            </w:r>
          </w:p>
          <w:p w:rsidRPr="003B3C98" w:rsidR="00456EFB" w:rsidP="5EA65F56" w:rsidRDefault="00456EFB" w14:paraId="06E63C37" wp14:textId="77777777">
            <w:pPr>
              <w:pStyle w:val="ListParagraph"/>
              <w:numPr>
                <w:ilvl w:val="0"/>
                <w:numId w:val="4"/>
              </w:numPr>
              <w:rPr>
                <w:rStyle w:val="Strong"/>
                <w:rFonts w:ascii="Calibri" w:hAnsi="Calibri" w:eastAsia="Calibri" w:cs="Calibri" w:asciiTheme="minorAscii" w:hAnsiTheme="minorAscii" w:eastAsiaTheme="minorAscii" w:cstheme="minorAscii"/>
                <w:b w:val="0"/>
                <w:bCs w:val="0"/>
              </w:rPr>
            </w:pPr>
            <w:r w:rsidRPr="5EA65F56" w:rsidR="00456EFB">
              <w:rPr>
                <w:rFonts w:ascii="Calibri" w:hAnsi="Calibri" w:eastAsia="Calibri" w:cs="Calibri" w:asciiTheme="minorAscii" w:hAnsiTheme="minorAscii" w:eastAsiaTheme="minorAscii" w:cstheme="minorAscii"/>
              </w:rPr>
              <w:t>Understand and embrace the wider world</w:t>
            </w:r>
          </w:p>
          <w:p w:rsidRPr="003B3C98" w:rsidR="00456EFB" w:rsidP="5EA65F56" w:rsidRDefault="00456EFB" w14:paraId="02EB378F" wp14:textId="77777777">
            <w:pPr>
              <w:rPr>
                <w:rFonts w:ascii="Calibri" w:hAnsi="Calibri" w:eastAsia="Calibri" w:cs="Calibri" w:asciiTheme="minorAscii" w:hAnsiTheme="minorAscii" w:eastAsiaTheme="minorAscii" w:cstheme="minorAscii"/>
                <w:b w:val="1"/>
                <w:bCs w:val="1"/>
              </w:rPr>
            </w:pPr>
          </w:p>
        </w:tc>
      </w:tr>
      <w:tr xmlns:wp14="http://schemas.microsoft.com/office/word/2010/wordml" w:rsidRPr="003B3C98" w:rsidR="00FC0175" w:rsidTr="5EA65F56" w14:paraId="39117428" wp14:textId="77777777">
        <w:tc>
          <w:tcPr>
            <w:tcW w:w="1965" w:type="dxa"/>
            <w:tcMar/>
          </w:tcPr>
          <w:p w:rsidRPr="00885941" w:rsidR="00586FD4" w:rsidP="007933B7" w:rsidRDefault="007933B7" w14:paraId="1963A6A6" wp14:textId="77777777">
            <w:pPr>
              <w:jc w:val="center"/>
              <w:rPr>
                <w:rFonts w:ascii="Segoe UI" w:hAnsi="Segoe UI" w:cs="Segoe UI"/>
                <w:b/>
              </w:rPr>
            </w:pPr>
            <w:r w:rsidRPr="00885941">
              <w:rPr>
                <w:rFonts w:ascii="Segoe UI" w:hAnsi="Segoe UI" w:cs="Segoe UI"/>
                <w:b/>
              </w:rPr>
              <w:t>Curriculum Design</w:t>
            </w:r>
          </w:p>
          <w:p w:rsidRPr="00885941" w:rsidR="007933B7" w:rsidP="007933B7" w:rsidRDefault="00586FD4" w14:paraId="5329B7D2" wp14:textId="77777777">
            <w:pPr>
              <w:jc w:val="center"/>
              <w:rPr>
                <w:rFonts w:ascii="Segoe UI" w:hAnsi="Segoe UI" w:cs="Segoe UI"/>
                <w:b/>
              </w:rPr>
            </w:pPr>
            <w:r w:rsidRPr="00885941">
              <w:rPr>
                <w:rFonts w:ascii="Segoe UI" w:hAnsi="Segoe UI" w:cs="Segoe UI"/>
                <w:b/>
              </w:rPr>
              <w:t>(Intent)</w:t>
            </w:r>
            <w:r w:rsidRPr="00885941" w:rsidR="007933B7">
              <w:rPr>
                <w:rFonts w:ascii="Segoe UI" w:hAnsi="Segoe UI" w:cs="Segoe UI"/>
                <w:b/>
              </w:rPr>
              <w:t xml:space="preserve"> </w:t>
            </w:r>
          </w:p>
          <w:p w:rsidRPr="003B3C98" w:rsidR="007933B7" w:rsidP="007933B7" w:rsidRDefault="007933B7" w14:paraId="6A05A809" wp14:textId="77777777">
            <w:pPr>
              <w:jc w:val="center"/>
              <w:rPr>
                <w:rFonts w:ascii="Segoe UI" w:hAnsi="Segoe UI" w:cs="Segoe UI"/>
              </w:rPr>
            </w:pPr>
          </w:p>
          <w:p w:rsidRPr="003B3C98" w:rsidR="00FC0175" w:rsidP="007933B7" w:rsidRDefault="00FC0175" w14:paraId="5A39BBE3" wp14:textId="77777777">
            <w:pPr>
              <w:jc w:val="center"/>
              <w:rPr>
                <w:rFonts w:ascii="Segoe UI" w:hAnsi="Segoe UI" w:cs="Segoe UI"/>
              </w:rPr>
            </w:pPr>
          </w:p>
        </w:tc>
        <w:tc>
          <w:tcPr>
            <w:tcW w:w="7168" w:type="dxa"/>
            <w:tcMar/>
          </w:tcPr>
          <w:p w:rsidRPr="003B3C98" w:rsidR="007933B7" w:rsidP="5EA65F56" w:rsidRDefault="007933B7" w14:paraId="56C8C622" wp14:textId="77777777">
            <w:pPr>
              <w:pStyle w:val="ListParagraph"/>
              <w:numPr>
                <w:ilvl w:val="0"/>
                <w:numId w:val="33"/>
              </w:numPr>
              <w:rPr>
                <w:rFonts w:ascii="Calibri" w:hAnsi="Calibri" w:eastAsia="Calibri" w:cs="Calibri" w:asciiTheme="minorAscii" w:hAnsiTheme="minorAscii" w:eastAsiaTheme="minorAscii" w:cstheme="minorAscii"/>
              </w:rPr>
            </w:pPr>
            <w:r w:rsidRPr="5EA65F56" w:rsidR="007933B7">
              <w:rPr>
                <w:rFonts w:ascii="Calibri" w:hAnsi="Calibri" w:eastAsia="Calibri" w:cs="Calibri" w:asciiTheme="minorAscii" w:hAnsiTheme="minorAscii" w:eastAsiaTheme="minorAscii" w:cstheme="minorAscii"/>
              </w:rPr>
              <w:t>We always start with the child and their experiences: what they know and is familiar to them. We then move outwards until we reach the wider world and wider world views.</w:t>
            </w:r>
          </w:p>
          <w:p w:rsidRPr="003B3C98" w:rsidR="007933B7" w:rsidP="5EA65F56" w:rsidRDefault="007933B7" w14:paraId="41C8F396" wp14:textId="77777777">
            <w:pPr>
              <w:pStyle w:val="ListParagraph"/>
              <w:rPr>
                <w:rFonts w:ascii="Calibri" w:hAnsi="Calibri" w:eastAsia="Calibri" w:cs="Calibri" w:asciiTheme="minorAscii" w:hAnsiTheme="minorAscii" w:eastAsiaTheme="minorAscii" w:cstheme="minorAscii"/>
              </w:rPr>
            </w:pPr>
          </w:p>
          <w:p w:rsidRPr="003B3C98" w:rsidR="007933B7" w:rsidP="5EA65F56" w:rsidRDefault="007933B7" w14:paraId="41CDFA08" wp14:textId="77777777">
            <w:pPr>
              <w:pStyle w:val="ListParagraph"/>
              <w:numPr>
                <w:ilvl w:val="0"/>
                <w:numId w:val="33"/>
              </w:numPr>
              <w:rPr>
                <w:rFonts w:ascii="Calibri" w:hAnsi="Calibri" w:eastAsia="Calibri" w:cs="Calibri" w:asciiTheme="minorAscii" w:hAnsiTheme="minorAscii" w:eastAsiaTheme="minorAscii" w:cstheme="minorAscii"/>
              </w:rPr>
            </w:pPr>
            <w:r w:rsidRPr="5EA65F56" w:rsidR="007933B7">
              <w:rPr>
                <w:rFonts w:ascii="Calibri" w:hAnsi="Calibri" w:eastAsia="Calibri" w:cs="Calibri" w:asciiTheme="minorAscii" w:hAnsiTheme="minorAscii" w:eastAsiaTheme="minorAscii" w:cstheme="minorAscii"/>
              </w:rPr>
              <w:t xml:space="preserve">We always work from knowledge acquisition to application, in carefully sequenced learning journeys which build systematically on previous learning. This ensures both an inclusive and ambitious approach for all our learners. </w:t>
            </w:r>
          </w:p>
          <w:p w:rsidRPr="003B3C98" w:rsidR="007933B7" w:rsidP="5EA65F56" w:rsidRDefault="007933B7" w14:paraId="72A3D3EC" wp14:textId="77777777">
            <w:pPr>
              <w:ind w:left="360"/>
              <w:rPr>
                <w:rFonts w:ascii="Calibri" w:hAnsi="Calibri" w:eastAsia="Calibri" w:cs="Calibri" w:asciiTheme="minorAscii" w:hAnsiTheme="minorAscii" w:eastAsiaTheme="minorAscii" w:cstheme="minorAscii"/>
              </w:rPr>
            </w:pPr>
          </w:p>
          <w:p w:rsidRPr="003B3C98" w:rsidR="007933B7" w:rsidP="5EA65F56" w:rsidRDefault="007933B7" w14:paraId="3D02D3C1" wp14:textId="0E44B134">
            <w:pPr>
              <w:pStyle w:val="ListParagraph"/>
              <w:numPr>
                <w:ilvl w:val="0"/>
                <w:numId w:val="33"/>
              </w:numPr>
              <w:rPr>
                <w:rFonts w:ascii="Calibri" w:hAnsi="Calibri" w:eastAsia="Calibri" w:cs="Calibri" w:asciiTheme="minorAscii" w:hAnsiTheme="minorAscii" w:eastAsiaTheme="minorAscii" w:cstheme="minorAscii"/>
              </w:rPr>
            </w:pPr>
            <w:r w:rsidRPr="5EA65F56" w:rsidR="007933B7">
              <w:rPr>
                <w:rFonts w:ascii="Calibri" w:hAnsi="Calibri" w:eastAsia="Calibri" w:cs="Calibri" w:asciiTheme="minorAscii" w:hAnsiTheme="minorAscii" w:eastAsiaTheme="minorAscii" w:cstheme="minorAscii"/>
              </w:rPr>
              <w:t xml:space="preserve">We work to a </w:t>
            </w:r>
            <w:r w:rsidRPr="5EA65F56" w:rsidR="00586FD4">
              <w:rPr>
                <w:rFonts w:ascii="Calibri" w:hAnsi="Calibri" w:eastAsia="Calibri" w:cs="Calibri" w:asciiTheme="minorAscii" w:hAnsiTheme="minorAscii" w:eastAsiaTheme="minorAscii" w:cstheme="minorAscii"/>
              </w:rPr>
              <w:t>four-year</w:t>
            </w:r>
            <w:r w:rsidRPr="5EA65F56" w:rsidR="007933B7">
              <w:rPr>
                <w:rFonts w:ascii="Calibri" w:hAnsi="Calibri" w:eastAsia="Calibri" w:cs="Calibri" w:asciiTheme="minorAscii" w:hAnsiTheme="minorAscii" w:eastAsiaTheme="minorAscii" w:cstheme="minorAscii"/>
              </w:rPr>
              <w:t xml:space="preserve"> plan in KS2 for Science, Geography, History, </w:t>
            </w:r>
            <w:r w:rsidRPr="5EA65F56" w:rsidR="1D176A03">
              <w:rPr>
                <w:rFonts w:ascii="Calibri" w:hAnsi="Calibri" w:eastAsia="Calibri" w:cs="Calibri" w:asciiTheme="minorAscii" w:hAnsiTheme="minorAscii" w:eastAsiaTheme="minorAscii" w:cstheme="minorAscii"/>
              </w:rPr>
              <w:t xml:space="preserve">Music, </w:t>
            </w:r>
            <w:r w:rsidRPr="5EA65F56" w:rsidR="007933B7">
              <w:rPr>
                <w:rFonts w:ascii="Calibri" w:hAnsi="Calibri" w:eastAsia="Calibri" w:cs="Calibri" w:asciiTheme="minorAscii" w:hAnsiTheme="minorAscii" w:eastAsiaTheme="minorAscii" w:cstheme="minorAscii"/>
              </w:rPr>
              <w:t xml:space="preserve">Art and DT with concepts in these running over a year, rather than a terms over a series of years: This ensures that our curriculum is systematically, cohesively and robustly planned and delivered to our children in </w:t>
            </w:r>
            <w:proofErr w:type="gramStart"/>
            <w:r w:rsidRPr="5EA65F56" w:rsidR="007933B7">
              <w:rPr>
                <w:rFonts w:ascii="Calibri" w:hAnsi="Calibri" w:eastAsia="Calibri" w:cs="Calibri" w:asciiTheme="minorAscii" w:hAnsiTheme="minorAscii" w:eastAsiaTheme="minorAscii" w:cstheme="minorAscii"/>
              </w:rPr>
              <w:t>a manner in which</w:t>
            </w:r>
            <w:proofErr w:type="gramEnd"/>
            <w:r w:rsidRPr="5EA65F56" w:rsidR="007933B7">
              <w:rPr>
                <w:rFonts w:ascii="Calibri" w:hAnsi="Calibri" w:eastAsia="Calibri" w:cs="Calibri" w:asciiTheme="minorAscii" w:hAnsiTheme="minorAscii" w:eastAsiaTheme="minorAscii" w:cstheme="minorAscii"/>
              </w:rPr>
              <w:t xml:space="preserve"> helps them to immerse </w:t>
            </w:r>
            <w:r w:rsidRPr="5EA65F56" w:rsidR="007933B7">
              <w:rPr>
                <w:rFonts w:ascii="Calibri" w:hAnsi="Calibri" w:eastAsia="Calibri" w:cs="Calibri" w:asciiTheme="minorAscii" w:hAnsiTheme="minorAscii" w:eastAsiaTheme="minorAscii" w:cstheme="minorAscii"/>
              </w:rPr>
              <w:t xml:space="preserve">themselves in a subject for deeper learning. (This also negates the effect of the impact of changing class structures). It also allows us to make pertinent links between interdisciplinary knowledge across our </w:t>
            </w:r>
            <w:r w:rsidRPr="5EA65F56" w:rsidR="7328BE78">
              <w:rPr>
                <w:rFonts w:ascii="Calibri" w:hAnsi="Calibri" w:eastAsia="Calibri" w:cs="Calibri" w:asciiTheme="minorAscii" w:hAnsiTheme="minorAscii" w:eastAsiaTheme="minorAscii" w:cstheme="minorAscii"/>
              </w:rPr>
              <w:t>long-term</w:t>
            </w:r>
            <w:r w:rsidRPr="5EA65F56" w:rsidR="007933B7">
              <w:rPr>
                <w:rFonts w:ascii="Calibri" w:hAnsi="Calibri" w:eastAsia="Calibri" w:cs="Calibri" w:asciiTheme="minorAscii" w:hAnsiTheme="minorAscii" w:eastAsiaTheme="minorAscii" w:cstheme="minorAscii"/>
              </w:rPr>
              <w:t xml:space="preserve"> plan to allow the children to frame their learning within a larger concept in order to help them to retain this. </w:t>
            </w:r>
          </w:p>
          <w:p w:rsidRPr="003B3C98" w:rsidR="007933B7" w:rsidP="5EA65F56" w:rsidRDefault="007933B7" w14:paraId="0D0B940D" wp14:textId="77777777">
            <w:pPr>
              <w:ind w:left="360"/>
              <w:rPr>
                <w:rFonts w:ascii="Calibri" w:hAnsi="Calibri" w:eastAsia="Calibri" w:cs="Calibri" w:asciiTheme="minorAscii" w:hAnsiTheme="minorAscii" w:eastAsiaTheme="minorAscii" w:cstheme="minorAscii"/>
              </w:rPr>
            </w:pPr>
          </w:p>
          <w:p w:rsidR="00FC0175" w:rsidP="5EA65F56" w:rsidRDefault="007933B7" w14:paraId="698F48BE" wp14:textId="22504EF3">
            <w:pPr>
              <w:pStyle w:val="ListParagraph"/>
              <w:numPr>
                <w:ilvl w:val="0"/>
                <w:numId w:val="33"/>
              </w:numPr>
              <w:rPr>
                <w:rFonts w:ascii="Calibri" w:hAnsi="Calibri" w:eastAsia="Calibri" w:cs="Calibri" w:asciiTheme="minorAscii" w:hAnsiTheme="minorAscii" w:eastAsiaTheme="minorAscii" w:cstheme="minorAscii"/>
              </w:rPr>
            </w:pPr>
            <w:r w:rsidRPr="5EA65F56" w:rsidR="007933B7">
              <w:rPr>
                <w:rFonts w:ascii="Calibri" w:hAnsi="Calibri" w:eastAsia="Calibri" w:cs="Calibri" w:asciiTheme="minorAscii" w:hAnsiTheme="minorAscii" w:eastAsiaTheme="minorAscii" w:cstheme="minorAscii"/>
              </w:rPr>
              <w:t>We work to a two-year plan for PSHE, RE, Computing</w:t>
            </w:r>
            <w:r w:rsidRPr="5EA65F56" w:rsidR="5F6FC104">
              <w:rPr>
                <w:rFonts w:ascii="Calibri" w:hAnsi="Calibri" w:eastAsia="Calibri" w:cs="Calibri" w:asciiTheme="minorAscii" w:hAnsiTheme="minorAscii" w:eastAsiaTheme="minorAscii" w:cstheme="minorAscii"/>
              </w:rPr>
              <w:t xml:space="preserve"> and</w:t>
            </w:r>
            <w:r w:rsidRPr="5EA65F56" w:rsidR="007933B7">
              <w:rPr>
                <w:rFonts w:ascii="Calibri" w:hAnsi="Calibri" w:eastAsia="Calibri" w:cs="Calibri" w:asciiTheme="minorAscii" w:hAnsiTheme="minorAscii" w:eastAsiaTheme="minorAscii" w:cstheme="minorAscii"/>
              </w:rPr>
              <w:t xml:space="preserve"> French as these disciplines contain more age specific knowledge and skills. Computing, French and PSHE are all delivered across the federation in </w:t>
            </w:r>
            <w:r w:rsidRPr="5EA65F56" w:rsidR="00AD3E27">
              <w:rPr>
                <w:rFonts w:ascii="Calibri" w:hAnsi="Calibri" w:eastAsia="Calibri" w:cs="Calibri" w:asciiTheme="minorAscii" w:hAnsiTheme="minorAscii" w:eastAsiaTheme="minorAscii" w:cstheme="minorAscii"/>
              </w:rPr>
              <w:t>two-year</w:t>
            </w:r>
            <w:r w:rsidRPr="5EA65F56" w:rsidR="007933B7">
              <w:rPr>
                <w:rFonts w:ascii="Calibri" w:hAnsi="Calibri" w:eastAsia="Calibri" w:cs="Calibri" w:asciiTheme="minorAscii" w:hAnsiTheme="minorAscii" w:eastAsiaTheme="minorAscii" w:cstheme="minorAscii"/>
              </w:rPr>
              <w:t xml:space="preserve"> group structures</w:t>
            </w:r>
          </w:p>
          <w:p w:rsidRPr="00AD3E27" w:rsidR="00AD3E27" w:rsidP="5EA65F56" w:rsidRDefault="00AD3E27" w14:paraId="0E27B00A" wp14:textId="77777777">
            <w:pPr>
              <w:pStyle w:val="ListParagraph"/>
              <w:rPr>
                <w:rFonts w:ascii="Calibri" w:hAnsi="Calibri" w:eastAsia="Calibri" w:cs="Calibri" w:asciiTheme="minorAscii" w:hAnsiTheme="minorAscii" w:eastAsiaTheme="minorAscii" w:cstheme="minorAscii"/>
              </w:rPr>
            </w:pPr>
          </w:p>
          <w:p w:rsidRPr="00AD3E27" w:rsidR="00AD3E27" w:rsidP="5EA65F56" w:rsidRDefault="00AD3E27" w14:paraId="401DC8D8" wp14:textId="08028AD0">
            <w:pPr>
              <w:rPr>
                <w:rFonts w:ascii="Calibri" w:hAnsi="Calibri" w:eastAsia="Calibri" w:cs="Calibri" w:asciiTheme="minorAscii" w:hAnsiTheme="minorAscii" w:eastAsiaTheme="minorAscii" w:cstheme="minorAscii"/>
              </w:rPr>
            </w:pPr>
            <w:r w:rsidRPr="5EA65F56" w:rsidR="00AD3E27">
              <w:rPr>
                <w:rFonts w:ascii="Calibri" w:hAnsi="Calibri" w:eastAsia="Calibri" w:cs="Calibri" w:asciiTheme="minorAscii" w:hAnsiTheme="minorAscii" w:eastAsiaTheme="minorAscii" w:cstheme="minorAscii"/>
                <w:b w:val="1"/>
                <w:bCs w:val="1"/>
              </w:rPr>
              <w:t xml:space="preserve">So that our children know more, remember </w:t>
            </w:r>
            <w:r w:rsidRPr="5EA65F56" w:rsidR="00AD3E27">
              <w:rPr>
                <w:rFonts w:ascii="Calibri" w:hAnsi="Calibri" w:eastAsia="Calibri" w:cs="Calibri" w:asciiTheme="minorAscii" w:hAnsiTheme="minorAscii" w:eastAsiaTheme="minorAscii" w:cstheme="minorAscii"/>
                <w:b w:val="1"/>
                <w:bCs w:val="1"/>
              </w:rPr>
              <w:t>more and</w:t>
            </w:r>
            <w:r w:rsidRPr="5EA65F56" w:rsidR="00AD3E27">
              <w:rPr>
                <w:rFonts w:ascii="Calibri" w:hAnsi="Calibri" w:eastAsia="Calibri" w:cs="Calibri" w:asciiTheme="minorAscii" w:hAnsiTheme="minorAscii" w:eastAsiaTheme="minorAscii" w:cstheme="minorAscii"/>
                <w:b w:val="1"/>
                <w:bCs w:val="1"/>
              </w:rPr>
              <w:t xml:space="preserve"> therefore </w:t>
            </w:r>
            <w:r w:rsidRPr="5EA65F56" w:rsidR="002C1CE2">
              <w:rPr>
                <w:rFonts w:ascii="Calibri" w:hAnsi="Calibri" w:eastAsia="Calibri" w:cs="Calibri" w:asciiTheme="minorAscii" w:hAnsiTheme="minorAscii" w:eastAsiaTheme="minorAscii" w:cstheme="minorAscii"/>
                <w:b w:val="1"/>
                <w:bCs w:val="1"/>
              </w:rPr>
              <w:t xml:space="preserve">can </w:t>
            </w:r>
            <w:r w:rsidRPr="5EA65F56" w:rsidR="00AD3E27">
              <w:rPr>
                <w:rFonts w:ascii="Calibri" w:hAnsi="Calibri" w:eastAsia="Calibri" w:cs="Calibri" w:asciiTheme="minorAscii" w:hAnsiTheme="minorAscii" w:eastAsiaTheme="minorAscii" w:cstheme="minorAscii"/>
                <w:b w:val="1"/>
                <w:bCs w:val="1"/>
              </w:rPr>
              <w:t>do more</w:t>
            </w:r>
            <w:r w:rsidRPr="5EA65F56" w:rsidR="00AD3E27">
              <w:rPr>
                <w:rFonts w:ascii="Calibri" w:hAnsi="Calibri" w:eastAsia="Calibri" w:cs="Calibri" w:asciiTheme="minorAscii" w:hAnsiTheme="minorAscii" w:eastAsiaTheme="minorAscii" w:cstheme="minorAscii"/>
              </w:rPr>
              <w:t>.</w:t>
            </w:r>
          </w:p>
          <w:p w:rsidRPr="00AD3E27" w:rsidR="00AD3E27" w:rsidP="5EA65F56" w:rsidRDefault="00AD3E27" w14:paraId="4320F0EC" wp14:textId="2FB45BF1">
            <w:pPr>
              <w:pStyle w:val="Normal"/>
              <w:rPr>
                <w:rFonts w:ascii="Calibri" w:hAnsi="Calibri" w:eastAsia="Calibri" w:cs="Calibri" w:asciiTheme="minorAscii" w:hAnsiTheme="minorAscii" w:eastAsiaTheme="minorAscii" w:cstheme="minorAscii"/>
              </w:rPr>
            </w:pPr>
          </w:p>
        </w:tc>
      </w:tr>
      <w:tr xmlns:wp14="http://schemas.microsoft.com/office/word/2010/wordml" w:rsidRPr="003B3C98" w:rsidR="007933B7" w:rsidTr="5EA65F56" w14:paraId="193EB38C" wp14:textId="77777777">
        <w:tc>
          <w:tcPr>
            <w:tcW w:w="1965" w:type="dxa"/>
            <w:shd w:val="clear" w:color="auto" w:fill="FFFFFF" w:themeFill="background1"/>
            <w:tcMar/>
          </w:tcPr>
          <w:p w:rsidRPr="003B3C98" w:rsidR="007933B7" w:rsidP="007933B7" w:rsidRDefault="007933B7" w14:paraId="43CA6D20" wp14:textId="77777777">
            <w:pPr>
              <w:jc w:val="center"/>
              <w:rPr>
                <w:rFonts w:ascii="Segoe UI" w:hAnsi="Segoe UI" w:cs="Segoe UI"/>
              </w:rPr>
            </w:pPr>
            <w:r w:rsidRPr="003B3C98">
              <w:rPr>
                <w:rFonts w:ascii="Segoe UI" w:hAnsi="Segoe UI" w:cs="Segoe UI"/>
              </w:rPr>
              <w:lastRenderedPageBreak/>
              <w:t>Subject specific design</w:t>
            </w:r>
          </w:p>
          <w:p w:rsidRPr="003B3C98" w:rsidR="007933B7" w:rsidP="007933B7" w:rsidRDefault="007933B7" w14:paraId="60061E4C" wp14:textId="77777777">
            <w:pPr>
              <w:jc w:val="center"/>
              <w:rPr>
                <w:rFonts w:ascii="Segoe UI" w:hAnsi="Segoe UI" w:cs="Segoe UI"/>
              </w:rPr>
            </w:pPr>
          </w:p>
          <w:p w:rsidRPr="003B3C98" w:rsidR="007933B7" w:rsidP="007933B7" w:rsidRDefault="007933B7" w14:paraId="44EAFD9C" wp14:textId="77777777">
            <w:pPr>
              <w:jc w:val="center"/>
              <w:rPr>
                <w:rFonts w:ascii="Segoe UI" w:hAnsi="Segoe UI" w:cs="Segoe UI"/>
              </w:rPr>
            </w:pPr>
          </w:p>
        </w:tc>
        <w:tc>
          <w:tcPr>
            <w:tcW w:w="7168" w:type="dxa"/>
            <w:shd w:val="clear" w:color="auto" w:fill="FFFFFF" w:themeFill="background1"/>
            <w:tcMar/>
          </w:tcPr>
          <w:p w:rsidR="007933B7" w:rsidP="5EA65F56" w:rsidRDefault="00173275" w14:paraId="7C958257" wp14:textId="78E82ED9">
            <w:pPr>
              <w:rPr>
                <w:rFonts w:ascii="Calibri" w:hAnsi="Calibri" w:eastAsia="Calibri" w:cs="Calibri" w:asciiTheme="minorAscii" w:hAnsiTheme="minorAscii" w:eastAsiaTheme="minorAscii" w:cstheme="minorAscii"/>
                <w:color w:val="auto"/>
                <w:sz w:val="22"/>
                <w:szCs w:val="22"/>
              </w:rPr>
            </w:pPr>
            <w:r w:rsidRPr="5EA65F56" w:rsidR="7D3042D8">
              <w:rPr>
                <w:rFonts w:ascii="Calibri" w:hAnsi="Calibri" w:eastAsia="Calibri" w:cs="Calibri" w:asciiTheme="minorAscii" w:hAnsiTheme="minorAscii" w:eastAsiaTheme="minorAscii" w:cstheme="minorAscii"/>
                <w:color w:val="auto"/>
                <w:sz w:val="22"/>
                <w:szCs w:val="22"/>
              </w:rPr>
              <w:t xml:space="preserve">Key principles for our </w:t>
            </w:r>
            <w:r w:rsidRPr="5EA65F56" w:rsidR="04F1258F">
              <w:rPr>
                <w:rFonts w:ascii="Calibri" w:hAnsi="Calibri" w:eastAsia="Calibri" w:cs="Calibri" w:asciiTheme="minorAscii" w:hAnsiTheme="minorAscii" w:eastAsiaTheme="minorAscii" w:cstheme="minorAscii"/>
                <w:color w:val="auto"/>
                <w:sz w:val="22"/>
                <w:szCs w:val="22"/>
              </w:rPr>
              <w:t>music</w:t>
            </w:r>
            <w:r w:rsidRPr="5EA65F56" w:rsidR="15BFF546">
              <w:rPr>
                <w:rFonts w:ascii="Calibri" w:hAnsi="Calibri" w:eastAsia="Calibri" w:cs="Calibri" w:asciiTheme="minorAscii" w:hAnsiTheme="minorAscii" w:eastAsiaTheme="minorAscii" w:cstheme="minorAscii"/>
                <w:color w:val="auto"/>
                <w:sz w:val="22"/>
                <w:szCs w:val="22"/>
              </w:rPr>
              <w:t xml:space="preserve"> </w:t>
            </w:r>
            <w:r w:rsidRPr="5EA65F56" w:rsidR="7D3042D8">
              <w:rPr>
                <w:rFonts w:ascii="Calibri" w:hAnsi="Calibri" w:eastAsia="Calibri" w:cs="Calibri" w:asciiTheme="minorAscii" w:hAnsiTheme="minorAscii" w:eastAsiaTheme="minorAscii" w:cstheme="minorAscii"/>
                <w:color w:val="auto"/>
                <w:sz w:val="22"/>
                <w:szCs w:val="22"/>
              </w:rPr>
              <w:t>curriculum:</w:t>
            </w:r>
          </w:p>
          <w:p w:rsidR="002C1CE2" w:rsidP="5EA65F56" w:rsidRDefault="002C1CE2" w14:paraId="4B94D5A5" wp14:textId="77777777" wp14:noSpellErr="1">
            <w:pPr>
              <w:rPr>
                <w:rFonts w:ascii="Calibri" w:hAnsi="Calibri" w:eastAsia="Calibri" w:cs="Calibri" w:asciiTheme="minorAscii" w:hAnsiTheme="minorAscii" w:eastAsiaTheme="minorAscii" w:cstheme="minorAscii"/>
                <w:color w:val="auto"/>
                <w:sz w:val="22"/>
                <w:szCs w:val="22"/>
              </w:rPr>
            </w:pPr>
          </w:p>
          <w:p w:rsidRPr="003B3C98" w:rsidR="007933B7" w:rsidP="5EA65F56" w:rsidRDefault="007933B7" w14:paraId="65A10AF7" wp14:textId="5F43A032">
            <w:pPr>
              <w:pStyle w:val="ListParagraph"/>
              <w:numPr>
                <w:ilvl w:val="0"/>
                <w:numId w:val="37"/>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5EA65F56" w:rsidR="3A757DF2">
              <w:rPr>
                <w:rFonts w:ascii="Calibri" w:hAnsi="Calibri" w:eastAsia="Calibri" w:cs="Calibri" w:asciiTheme="minorAscii" w:hAnsiTheme="minorAscii" w:eastAsiaTheme="minorAscii" w:cstheme="minorAscii"/>
                <w:color w:val="auto"/>
                <w:sz w:val="22"/>
                <w:szCs w:val="22"/>
              </w:rPr>
              <w:t>The best way to learn music is by making music</w:t>
            </w:r>
            <w:r w:rsidRPr="5EA65F56" w:rsidR="6A39B6C6">
              <w:rPr>
                <w:rFonts w:ascii="Calibri" w:hAnsi="Calibri" w:eastAsia="Calibri" w:cs="Calibri" w:asciiTheme="minorAscii" w:hAnsiTheme="minorAscii" w:eastAsiaTheme="minorAscii" w:cstheme="minorAscii"/>
                <w:color w:val="auto"/>
                <w:sz w:val="22"/>
                <w:szCs w:val="22"/>
              </w:rPr>
              <w:t xml:space="preserve">. </w:t>
            </w:r>
            <w:r w:rsidRPr="5EA65F56" w:rsidR="5772AA92">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Music lessons are about learning in and through music, not solely about music and aim to build up pupils’ knowledge and skills as well as developing their imagination and creativity.</w:t>
            </w:r>
          </w:p>
          <w:p w:rsidRPr="003B3C98" w:rsidR="007933B7" w:rsidP="5EA65F56" w:rsidRDefault="007933B7" w14:paraId="3ECA9EEC" wp14:textId="7BF2044F">
            <w:pPr>
              <w:pStyle w:val="ListParagraph"/>
              <w:numPr>
                <w:ilvl w:val="0"/>
                <w:numId w:val="37"/>
              </w:numPr>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pPr>
            <w:r w:rsidRPr="5EA65F56" w:rsidR="3A757DF2">
              <w:rPr>
                <w:rFonts w:ascii="Calibri" w:hAnsi="Calibri" w:eastAsia="Calibri" w:cs="Calibri" w:asciiTheme="minorAscii" w:hAnsiTheme="minorAscii" w:eastAsiaTheme="minorAscii" w:cstheme="minorAscii"/>
                <w:color w:val="auto"/>
                <w:sz w:val="22"/>
                <w:szCs w:val="22"/>
              </w:rPr>
              <w:t>Music is intrinsically valued as an expressive, enjoyable and sociable creative art</w:t>
            </w:r>
            <w:r w:rsidRPr="5EA65F56" w:rsidR="21F88057">
              <w:rPr>
                <w:rFonts w:ascii="Calibri" w:hAnsi="Calibri" w:eastAsia="Calibri" w:cs="Calibri" w:asciiTheme="minorAscii" w:hAnsiTheme="minorAscii" w:eastAsiaTheme="minorAscii" w:cstheme="minorAscii"/>
                <w:color w:val="auto"/>
                <w:sz w:val="22"/>
                <w:szCs w:val="22"/>
              </w:rPr>
              <w:t>.</w:t>
            </w:r>
            <w:r w:rsidRPr="5EA65F56" w:rsidR="7931DE4D">
              <w:rPr>
                <w:rFonts w:ascii="Calibri" w:hAnsi="Calibri" w:eastAsia="Calibri" w:cs="Calibri" w:asciiTheme="minorAscii" w:hAnsiTheme="minorAscii" w:eastAsiaTheme="minorAscii" w:cstheme="minorAscii"/>
                <w:color w:val="auto"/>
                <w:sz w:val="22"/>
                <w:szCs w:val="22"/>
              </w:rPr>
              <w:t xml:space="preserve"> Singing together as a whole school is a weekly priority</w:t>
            </w:r>
            <w:r w:rsidRPr="5EA65F56" w:rsidR="0A714B26">
              <w:rPr>
                <w:rFonts w:ascii="Calibri" w:hAnsi="Calibri" w:eastAsia="Calibri" w:cs="Calibri" w:asciiTheme="minorAscii" w:hAnsiTheme="minorAscii" w:eastAsiaTheme="minorAscii" w:cstheme="minorAscii"/>
                <w:color w:val="auto"/>
                <w:sz w:val="22"/>
                <w:szCs w:val="22"/>
              </w:rPr>
              <w:t xml:space="preserve"> and o</w:t>
            </w:r>
            <w:r w:rsidRPr="5EA65F56" w:rsidR="1C95A152">
              <w:rPr>
                <w:rFonts w:ascii="Calibri" w:hAnsi="Calibri" w:eastAsia="Calibri" w:cs="Calibri" w:asciiTheme="minorAscii" w:hAnsiTheme="minorAscii" w:eastAsiaTheme="minorAscii" w:cstheme="minorAscii"/>
                <w:color w:val="auto"/>
                <w:sz w:val="22"/>
                <w:szCs w:val="22"/>
              </w:rPr>
              <w:t xml:space="preserve">pportunities to perform are planned throughout the year. </w:t>
            </w:r>
            <w:r w:rsidRPr="5EA65F56" w:rsidR="4B4F6430">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Instrumental learning is encouraged within school with visiting tutors from the Music Hub. Whole class projects enable all children to learn to play an instrument. </w:t>
            </w:r>
          </w:p>
          <w:p w:rsidRPr="003B3C98" w:rsidR="007933B7" w:rsidP="5EA65F56" w:rsidRDefault="007933B7" w14:paraId="34790C83" wp14:textId="24F0954F">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Pr="003B3C98" w:rsidR="007933B7" w:rsidP="5EA65F56" w:rsidRDefault="007933B7" w14:paraId="49BA360A" wp14:textId="17C12C85">
            <w:pPr>
              <w:pStyle w:val="ListParagraph"/>
              <w:numPr>
                <w:ilvl w:val="0"/>
                <w:numId w:val="37"/>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5EA65F56" w:rsidR="2BA1E1E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Learning in music is based on the developing knowledge of the nine interrelated dimensions of music: </w:t>
            </w:r>
          </w:p>
          <w:tbl>
            <w:tblPr>
              <w:tblStyle w:val="TableGrid"/>
              <w:tblW w:w="0" w:type="auto"/>
              <w:tblLayout w:type="fixed"/>
              <w:tblLook w:val="06A0" w:firstRow="1" w:lastRow="0" w:firstColumn="1" w:lastColumn="0" w:noHBand="1" w:noVBand="1"/>
            </w:tblPr>
            <w:tblGrid>
              <w:gridCol w:w="2160"/>
              <w:gridCol w:w="2160"/>
              <w:gridCol w:w="2160"/>
            </w:tblGrid>
            <w:tr w:rsidR="5EA65F56" w:rsidTr="5EA65F56" w14:paraId="7DF45EE3">
              <w:trPr>
                <w:trHeight w:val="300"/>
              </w:trPr>
              <w:tc>
                <w:tcPr>
                  <w:tcW w:w="2160" w:type="dxa"/>
                  <w:tcMar/>
                  <w:vAlign w:val="top"/>
                </w:tcPr>
                <w:p w:rsidR="5EA65F56" w:rsidP="5EA65F56" w:rsidRDefault="5EA65F56" w14:paraId="4F153D02" w14:textId="69B45BCB">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1. Pulse</w:t>
                  </w:r>
                </w:p>
              </w:tc>
              <w:tc>
                <w:tcPr>
                  <w:tcW w:w="2160" w:type="dxa"/>
                  <w:tcMar/>
                  <w:vAlign w:val="top"/>
                </w:tcPr>
                <w:p w:rsidR="5EA65F56" w:rsidP="5EA65F56" w:rsidRDefault="5EA65F56" w14:paraId="36DE1AD4" w14:textId="66120AA0">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2. Rhythm</w:t>
                  </w:r>
                </w:p>
              </w:tc>
              <w:tc>
                <w:tcPr>
                  <w:tcW w:w="2160" w:type="dxa"/>
                  <w:tcMar/>
                  <w:vAlign w:val="top"/>
                </w:tcPr>
                <w:p w:rsidR="5EA65F56" w:rsidP="5EA65F56" w:rsidRDefault="5EA65F56" w14:paraId="6C355E6C" w14:textId="4062EA35">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3. Pitch</w:t>
                  </w:r>
                </w:p>
              </w:tc>
            </w:tr>
            <w:tr w:rsidR="5EA65F56" w:rsidTr="5EA65F56" w14:paraId="7ED53A48">
              <w:trPr>
                <w:trHeight w:val="300"/>
              </w:trPr>
              <w:tc>
                <w:tcPr>
                  <w:tcW w:w="2160" w:type="dxa"/>
                  <w:tcMar/>
                  <w:vAlign w:val="top"/>
                </w:tcPr>
                <w:p w:rsidR="5EA65F56" w:rsidP="5EA65F56" w:rsidRDefault="5EA65F56" w14:paraId="7B9B5A75" w14:textId="06B5E217">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4. Tempo</w:t>
                  </w:r>
                </w:p>
              </w:tc>
              <w:tc>
                <w:tcPr>
                  <w:tcW w:w="2160" w:type="dxa"/>
                  <w:tcMar/>
                  <w:vAlign w:val="top"/>
                </w:tcPr>
                <w:p w:rsidR="5EA65F56" w:rsidP="5EA65F56" w:rsidRDefault="5EA65F56" w14:paraId="490C31CF" w14:textId="486DCAAC">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5. Dynamics</w:t>
                  </w:r>
                </w:p>
              </w:tc>
              <w:tc>
                <w:tcPr>
                  <w:tcW w:w="2160" w:type="dxa"/>
                  <w:tcMar/>
                  <w:vAlign w:val="top"/>
                </w:tcPr>
                <w:p w:rsidR="5EA65F56" w:rsidP="5EA65F56" w:rsidRDefault="5EA65F56" w14:paraId="2D2EE756" w14:textId="247DBDBC">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6. Timbre</w:t>
                  </w:r>
                </w:p>
              </w:tc>
            </w:tr>
            <w:tr w:rsidR="5EA65F56" w:rsidTr="5EA65F56" w14:paraId="731EB4E0">
              <w:trPr>
                <w:trHeight w:val="300"/>
              </w:trPr>
              <w:tc>
                <w:tcPr>
                  <w:tcW w:w="2160" w:type="dxa"/>
                  <w:tcMar/>
                  <w:vAlign w:val="top"/>
                </w:tcPr>
                <w:p w:rsidR="5EA65F56" w:rsidP="5EA65F56" w:rsidRDefault="5EA65F56" w14:paraId="036402BE" w14:textId="4262DA4C">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7. Texture</w:t>
                  </w:r>
                </w:p>
              </w:tc>
              <w:tc>
                <w:tcPr>
                  <w:tcW w:w="2160" w:type="dxa"/>
                  <w:tcMar/>
                  <w:vAlign w:val="top"/>
                </w:tcPr>
                <w:p w:rsidR="5EA65F56" w:rsidP="5EA65F56" w:rsidRDefault="5EA65F56" w14:paraId="2F47AA3E" w14:textId="4EC11F7B">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8. Structure</w:t>
                  </w:r>
                </w:p>
              </w:tc>
              <w:tc>
                <w:tcPr>
                  <w:tcW w:w="2160" w:type="dxa"/>
                  <w:tcMar/>
                  <w:vAlign w:val="top"/>
                </w:tcPr>
                <w:p w:rsidR="5EA65F56" w:rsidP="5EA65F56" w:rsidRDefault="5EA65F56" w14:paraId="252FDD7A" w14:textId="04744F6F">
                  <w:pPr>
                    <w:spacing w:line="259" w:lineRule="auto"/>
                    <w:rPr>
                      <w:rFonts w:ascii="Calibri" w:hAnsi="Calibri" w:eastAsia="Calibri" w:cs="Calibri" w:asciiTheme="minorAscii" w:hAnsiTheme="minorAscii" w:eastAsiaTheme="minorAscii" w:cstheme="minorAscii"/>
                      <w:b w:val="0"/>
                      <w:bCs w:val="0"/>
                      <w:i w:val="0"/>
                      <w:iCs w:val="0"/>
                      <w:color w:val="auto"/>
                      <w:sz w:val="22"/>
                      <w:szCs w:val="22"/>
                      <w:lang w:val="en-GB"/>
                    </w:rPr>
                  </w:pPr>
                  <w:r w:rsidRPr="5EA65F56" w:rsidR="5EA65F56">
                    <w:rPr>
                      <w:rFonts w:ascii="Calibri" w:hAnsi="Calibri" w:eastAsia="Calibri" w:cs="Calibri" w:asciiTheme="minorAscii" w:hAnsiTheme="minorAscii" w:eastAsiaTheme="minorAscii" w:cstheme="minorAscii"/>
                      <w:b w:val="0"/>
                      <w:bCs w:val="0"/>
                      <w:i w:val="0"/>
                      <w:iCs w:val="0"/>
                      <w:color w:val="auto"/>
                      <w:sz w:val="22"/>
                      <w:szCs w:val="22"/>
                      <w:lang w:val="en-GB"/>
                    </w:rPr>
                    <w:t>9. Notation</w:t>
                  </w:r>
                </w:p>
              </w:tc>
            </w:tr>
          </w:tbl>
          <w:p w:rsidRPr="003B3C98" w:rsidR="007933B7" w:rsidP="5EA65F56" w:rsidRDefault="007933B7" w14:paraId="5E1161F0" wp14:textId="24453CB6">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p>
          <w:p w:rsidRPr="003B3C98" w:rsidR="007933B7" w:rsidP="5EA65F56" w:rsidRDefault="007933B7" w14:paraId="2E6DEE1A" wp14:textId="4091B05D">
            <w:pPr>
              <w:pStyle w:val="ListParagraph"/>
              <w:numPr>
                <w:ilvl w:val="0"/>
                <w:numId w:val="37"/>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5EA65F56" w:rsidR="2B7D566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Substantive knowledge focuses on developing children’s skills and knowledge required for them to develop as musicians. This is achieved through deliberate practice and allows children to develop and demonstrate fluency of knowledge. </w:t>
            </w:r>
            <w:r w:rsidRPr="5EA65F56" w:rsidR="2B7D566B">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The disciplinary knowledge is how these substantive elements can be used and combined to create specific and desired effect.</w:t>
            </w:r>
          </w:p>
          <w:p w:rsidRPr="003B3C98" w:rsidR="007933B7" w:rsidP="5EA65F56" w:rsidRDefault="007933B7" w14:paraId="35B171BB" wp14:textId="2DC3258F">
            <w:pPr>
              <w:pStyle w:val="ListParagraph"/>
              <w:numPr>
                <w:ilvl w:val="0"/>
                <w:numId w:val="37"/>
              </w:numPr>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pPr>
            <w:r w:rsidRPr="5EA65F56" w:rsidR="7B5A9FB8">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Our music curriculum starts each year with the child using familiar singing games, rhymes and familiar songs from previous work. We have chosen to follow a Music Express scheme of work, carefully curated to meet our needs as mixed age classes. This is a varied programme which enables children to learn to sing, compose, play instruments and listen in a carefully structured progressive manner.</w:t>
            </w:r>
            <w:r w:rsidRPr="5EA65F56" w:rsidR="25B26D53">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 KS1 follow a rolling 2-year programme, whilst KS2 follow a 4-year plan. </w:t>
            </w:r>
          </w:p>
          <w:p w:rsidRPr="003B3C98" w:rsidR="007933B7" w:rsidP="5EA65F56" w:rsidRDefault="007933B7" w14:paraId="64596A90" wp14:textId="1DEBE6B0">
            <w:pPr>
              <w:pStyle w:val="ListParagraph"/>
              <w:numPr>
                <w:ilvl w:val="0"/>
                <w:numId w:val="37"/>
              </w:numPr>
              <w:spacing w:line="259" w:lineRule="auto"/>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pPr>
            <w:r w:rsidRPr="5EA65F56" w:rsidR="26AC987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GB"/>
              </w:rPr>
              <w:t xml:space="preserve">Music is an important part of our cultural diversity development. We listen to and explore music from </w:t>
            </w:r>
            <w:r w:rsidRPr="5EA65F56" w:rsidR="26AC987D">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u w:val="none"/>
                <w:lang w:val="en-GB"/>
              </w:rPr>
              <w:t xml:space="preserve">different cultures, contexts and historical times. </w:t>
            </w:r>
          </w:p>
          <w:p w:rsidRPr="003B3C98" w:rsidR="007933B7" w:rsidP="5EA65F56" w:rsidRDefault="007933B7" w14:paraId="62486C05" wp14:textId="643FBB79">
            <w:pPr>
              <w:pStyle w:val="Normal"/>
              <w:rPr>
                <w:rFonts w:ascii="Calibri" w:hAnsi="Calibri" w:eastAsia="Calibri" w:cs="Calibri" w:asciiTheme="minorAscii" w:hAnsiTheme="minorAscii" w:eastAsiaTheme="minorAscii" w:cstheme="minorAscii"/>
                <w:color w:val="auto"/>
              </w:rPr>
            </w:pPr>
          </w:p>
        </w:tc>
      </w:tr>
      <w:tr xmlns:wp14="http://schemas.microsoft.com/office/word/2010/wordml" w:rsidRPr="003B3C98" w:rsidR="00FC0175" w:rsidTr="5EA65F56" w14:paraId="7FBE7651" wp14:textId="77777777">
        <w:tc>
          <w:tcPr>
            <w:tcW w:w="1965" w:type="dxa"/>
            <w:tcMar/>
          </w:tcPr>
          <w:p w:rsidRPr="00885941" w:rsidR="00FC0175" w:rsidP="00FC0175" w:rsidRDefault="003B3C98" w14:paraId="7489070B" wp14:textId="77777777">
            <w:pPr>
              <w:jc w:val="center"/>
              <w:rPr>
                <w:rFonts w:ascii="Segoe UI" w:hAnsi="Segoe UI" w:cs="Segoe UI"/>
                <w:b/>
              </w:rPr>
            </w:pPr>
            <w:r w:rsidRPr="00885941">
              <w:rPr>
                <w:rFonts w:ascii="Segoe UI" w:hAnsi="Segoe UI" w:cs="Segoe UI"/>
                <w:b/>
              </w:rPr>
              <w:lastRenderedPageBreak/>
              <w:t>Implementation Key Principles</w:t>
            </w:r>
          </w:p>
          <w:p w:rsidRPr="003B3C98" w:rsidR="001A650D" w:rsidP="001A650D" w:rsidRDefault="001A650D" w14:paraId="4101652C" wp14:textId="77777777">
            <w:pPr>
              <w:rPr>
                <w:rFonts w:ascii="Segoe UI" w:hAnsi="Segoe UI" w:cs="Segoe UI"/>
              </w:rPr>
            </w:pPr>
          </w:p>
        </w:tc>
        <w:tc>
          <w:tcPr>
            <w:tcW w:w="7168" w:type="dxa"/>
            <w:tcMar/>
          </w:tcPr>
          <w:p w:rsidRPr="003B3C98" w:rsidR="003B3C98" w:rsidP="003B3C98" w:rsidRDefault="003B3C98" w14:paraId="4F6C06B7" wp14:textId="77777777">
            <w:pPr>
              <w:pStyle w:val="ListParagraph"/>
              <w:numPr>
                <w:ilvl w:val="0"/>
                <w:numId w:val="34"/>
              </w:numPr>
              <w:rPr>
                <w:rFonts w:ascii="Segoe UI" w:hAnsi="Segoe UI" w:cs="Segoe UI"/>
              </w:rPr>
            </w:pPr>
            <w:r w:rsidRPr="003B3C98">
              <w:rPr>
                <w:rFonts w:ascii="Segoe UI" w:hAnsi="Segoe UI" w:cs="Segoe UI"/>
              </w:rPr>
              <w:t xml:space="preserve">Has clear rationale for mixed age classes </w:t>
            </w:r>
          </w:p>
          <w:p w:rsidRPr="003B3C98" w:rsidR="003B3C98" w:rsidP="003B3C98" w:rsidRDefault="003B3C98" w14:paraId="1C2C4DA6" wp14:textId="77777777">
            <w:pPr>
              <w:pStyle w:val="ListParagraph"/>
              <w:numPr>
                <w:ilvl w:val="0"/>
                <w:numId w:val="34"/>
              </w:numPr>
              <w:rPr>
                <w:rFonts w:ascii="Segoe UI" w:hAnsi="Segoe UI" w:cs="Segoe UI"/>
              </w:rPr>
            </w:pPr>
            <w:r w:rsidRPr="003B3C98">
              <w:rPr>
                <w:rFonts w:ascii="Segoe UI" w:hAnsi="Segoe UI" w:cs="Segoe UI"/>
              </w:rPr>
              <w:t xml:space="preserve">Focuses on the key knowledge – teaching less but better. </w:t>
            </w:r>
          </w:p>
          <w:p w:rsidRPr="003B3C98" w:rsidR="003B3C98" w:rsidP="003B3C98" w:rsidRDefault="003B3C98" w14:paraId="600A397F" wp14:textId="77777777">
            <w:pPr>
              <w:pStyle w:val="ListParagraph"/>
              <w:numPr>
                <w:ilvl w:val="0"/>
                <w:numId w:val="34"/>
              </w:numPr>
              <w:rPr>
                <w:rFonts w:ascii="Segoe UI" w:hAnsi="Segoe UI" w:cs="Segoe UI"/>
              </w:rPr>
            </w:pPr>
            <w:r w:rsidRPr="003B3C98">
              <w:rPr>
                <w:rFonts w:ascii="Segoe UI" w:hAnsi="Segoe UI" w:cs="Segoe UI"/>
              </w:rPr>
              <w:t xml:space="preserve">Is concept driven not content driven: Prioritises thinking rather than task </w:t>
            </w:r>
          </w:p>
          <w:p w:rsidRPr="003B3C98" w:rsidR="003B3C98" w:rsidP="003B3C98" w:rsidRDefault="003B3C98" w14:paraId="225853D4" wp14:textId="77777777">
            <w:pPr>
              <w:pStyle w:val="ListParagraph"/>
              <w:numPr>
                <w:ilvl w:val="0"/>
                <w:numId w:val="34"/>
              </w:numPr>
              <w:rPr>
                <w:rFonts w:ascii="Segoe UI" w:hAnsi="Segoe UI" w:cs="Segoe UI"/>
              </w:rPr>
            </w:pPr>
            <w:r w:rsidRPr="003B3C98">
              <w:rPr>
                <w:rFonts w:ascii="Segoe UI" w:hAnsi="Segoe UI" w:cs="Segoe UI"/>
              </w:rPr>
              <w:t xml:space="preserve">Uses high quality materials – fit for purpose </w:t>
            </w:r>
          </w:p>
          <w:p w:rsidRPr="003B3C98" w:rsidR="003B3C98" w:rsidP="003B3C98" w:rsidRDefault="003B3C98" w14:paraId="0EECE489" wp14:textId="77777777">
            <w:pPr>
              <w:pStyle w:val="ListParagraph"/>
              <w:numPr>
                <w:ilvl w:val="0"/>
                <w:numId w:val="34"/>
              </w:numPr>
              <w:rPr>
                <w:rFonts w:ascii="Segoe UI" w:hAnsi="Segoe UI" w:cs="Segoe UI"/>
              </w:rPr>
            </w:pPr>
            <w:r w:rsidRPr="003B3C98">
              <w:rPr>
                <w:rFonts w:ascii="Segoe UI" w:hAnsi="Segoe UI" w:cs="Segoe UI"/>
              </w:rPr>
              <w:t>Employs techniques which will deliberately help children transfer learning to long term memory</w:t>
            </w:r>
          </w:p>
          <w:p w:rsidRPr="003B3C98" w:rsidR="003B3C98" w:rsidP="003B3C98" w:rsidRDefault="003B3C98" w14:paraId="7723A224" wp14:textId="77777777">
            <w:pPr>
              <w:pStyle w:val="ListParagraph"/>
              <w:numPr>
                <w:ilvl w:val="0"/>
                <w:numId w:val="34"/>
              </w:numPr>
              <w:rPr>
                <w:rFonts w:ascii="Segoe UI" w:hAnsi="Segoe UI" w:cs="Segoe UI"/>
              </w:rPr>
            </w:pPr>
            <w:r w:rsidRPr="003B3C98">
              <w:rPr>
                <w:rFonts w:ascii="Segoe UI" w:hAnsi="Segoe UI" w:cs="Segoe UI"/>
              </w:rPr>
              <w:t>Is responsive</w:t>
            </w:r>
          </w:p>
          <w:p w:rsidR="00754BFA" w:rsidP="003B3C98" w:rsidRDefault="003B3C98" w14:paraId="63132058" wp14:textId="77777777">
            <w:pPr>
              <w:pStyle w:val="ListParagraph"/>
              <w:numPr>
                <w:ilvl w:val="0"/>
                <w:numId w:val="34"/>
              </w:numPr>
              <w:rPr>
                <w:rFonts w:ascii="Segoe UI" w:hAnsi="Segoe UI" w:cs="Segoe UI"/>
              </w:rPr>
            </w:pPr>
            <w:r w:rsidRPr="25C435A5" w:rsidR="294AEE5A">
              <w:rPr>
                <w:rFonts w:ascii="Segoe UI" w:hAnsi="Segoe UI" w:cs="Segoe UI"/>
              </w:rPr>
              <w:t>Puts a high value on the acquisition and understanding of vocabulary</w:t>
            </w:r>
          </w:p>
          <w:p w:rsidR="00885941" w:rsidP="00885941" w:rsidRDefault="00885941" w14:paraId="4B99056E" wp14:textId="77777777">
            <w:pPr>
              <w:rPr>
                <w:rFonts w:ascii="Segoe UI" w:hAnsi="Segoe UI" w:cs="Segoe UI"/>
              </w:rPr>
            </w:pPr>
          </w:p>
          <w:p w:rsidR="00885941" w:rsidP="00885941" w:rsidRDefault="00885941" w14:paraId="241F2E88" wp14:textId="77777777">
            <w:pPr>
              <w:rPr>
                <w:rFonts w:ascii="Segoe UI" w:hAnsi="Segoe UI" w:cs="Segoe UI"/>
              </w:rPr>
            </w:pPr>
            <w:r w:rsidRPr="00102357">
              <w:rPr>
                <w:rFonts w:ascii="Segoe UI" w:hAnsi="Segoe UI" w:cs="Segoe UI"/>
                <w:b/>
              </w:rPr>
              <w:t xml:space="preserve">For the detailed breakdown of the above please see </w:t>
            </w:r>
            <w:hyperlink w:history="1" r:id="rId5">
              <w:r w:rsidRPr="00102357">
                <w:rPr>
                  <w:rStyle w:val="Hyperlink"/>
                  <w:rFonts w:ascii="Segoe UI" w:hAnsi="Segoe UI" w:cs="Segoe UI"/>
                  <w:b/>
                </w:rPr>
                <w:t>CIP.</w:t>
              </w:r>
              <w:r w:rsidRPr="00102357">
                <w:rPr>
                  <w:rStyle w:val="Hyperlink"/>
                  <w:rFonts w:ascii="Segoe UI" w:hAnsi="Segoe UI" w:cs="Segoe UI"/>
                  <w:b/>
                </w:rPr>
                <w:t>p</w:t>
              </w:r>
              <w:r w:rsidRPr="00102357">
                <w:rPr>
                  <w:rStyle w:val="Hyperlink"/>
                  <w:rFonts w:ascii="Segoe UI" w:hAnsi="Segoe UI" w:cs="Segoe UI"/>
                  <w:b/>
                </w:rPr>
                <w:t>df</w:t>
              </w:r>
            </w:hyperlink>
          </w:p>
          <w:p w:rsidRPr="00885941" w:rsidR="00AD3E27" w:rsidP="00885941" w:rsidRDefault="00AD3E27" w14:paraId="68E27431" wp14:textId="77777777">
            <w:pPr>
              <w:rPr>
                <w:rFonts w:ascii="Segoe UI" w:hAnsi="Segoe UI" w:cs="Segoe UI"/>
              </w:rPr>
            </w:pPr>
            <w:r>
              <w:rPr>
                <w:rFonts w:ascii="Segoe UI" w:hAnsi="Segoe UI" w:cs="Segoe UI"/>
              </w:rPr>
              <w:t>The nine principles of cognitive science – Daniel Willingham</w:t>
            </w:r>
          </w:p>
        </w:tc>
      </w:tr>
      <w:tr xmlns:wp14="http://schemas.microsoft.com/office/word/2010/wordml" w:rsidRPr="003B3C98" w:rsidR="00FC0175" w:rsidTr="5EA65F56" w14:paraId="5C98B4DB" wp14:textId="77777777">
        <w:tc>
          <w:tcPr>
            <w:tcW w:w="1965" w:type="dxa"/>
            <w:shd w:val="clear" w:color="auto" w:fill="FFFFFF" w:themeFill="background1"/>
            <w:tcMar/>
          </w:tcPr>
          <w:p w:rsidRPr="003B3C98" w:rsidR="00FC0175" w:rsidP="00FC0175" w:rsidRDefault="00FC0175" w14:paraId="60849ACC" wp14:textId="77777777">
            <w:pPr>
              <w:jc w:val="center"/>
              <w:rPr>
                <w:rFonts w:ascii="Segoe UI" w:hAnsi="Segoe UI" w:cs="Segoe UI"/>
              </w:rPr>
            </w:pPr>
            <w:r w:rsidRPr="003B3C98">
              <w:rPr>
                <w:rFonts w:ascii="Segoe UI" w:hAnsi="Segoe UI" w:cs="Segoe UI"/>
              </w:rPr>
              <w:t>How</w:t>
            </w:r>
            <w:r w:rsidRPr="003B3C98" w:rsidR="00D65111">
              <w:rPr>
                <w:rFonts w:ascii="Segoe UI" w:hAnsi="Segoe UI" w:cs="Segoe UI"/>
              </w:rPr>
              <w:t>/When</w:t>
            </w:r>
            <w:r w:rsidRPr="003B3C98">
              <w:rPr>
                <w:rFonts w:ascii="Segoe UI" w:hAnsi="Segoe UI" w:cs="Segoe UI"/>
              </w:rPr>
              <w:t xml:space="preserve"> do we</w:t>
            </w:r>
            <w:r w:rsidRPr="003B3C98" w:rsidR="007F036F">
              <w:rPr>
                <w:rFonts w:ascii="Segoe UI" w:hAnsi="Segoe UI" w:cs="Segoe UI"/>
              </w:rPr>
              <w:t xml:space="preserve"> assess our children and their progress and attainment?</w:t>
            </w:r>
          </w:p>
        </w:tc>
        <w:tc>
          <w:tcPr>
            <w:tcW w:w="7168" w:type="dxa"/>
            <w:shd w:val="clear" w:color="auto" w:fill="FFFFFF" w:themeFill="background1"/>
            <w:tcMar/>
          </w:tcPr>
          <w:p w:rsidRPr="00BB64A2" w:rsidR="00BB64A2" w:rsidP="00586FD4" w:rsidRDefault="00BB64A2" w14:paraId="11E85BEF" wp14:textId="77777777">
            <w:pPr>
              <w:rPr>
                <w:rFonts w:ascii="Segoe UI" w:hAnsi="Segoe UI" w:cs="Segoe UI"/>
                <w:b/>
              </w:rPr>
            </w:pPr>
            <w:bookmarkStart w:name="_GoBack" w:id="0"/>
            <w:bookmarkEnd w:id="0"/>
            <w:r w:rsidRPr="5EA65F56" w:rsidR="00BB64A2">
              <w:rPr>
                <w:rFonts w:ascii="Segoe UI" w:hAnsi="Segoe UI" w:cs="Segoe UI"/>
                <w:b w:val="1"/>
                <w:bCs w:val="1"/>
              </w:rPr>
              <w:t>Unit assessment</w:t>
            </w:r>
          </w:p>
          <w:p w:rsidR="00885941" w:rsidP="00586FD4" w:rsidRDefault="00885941" w14:paraId="44EA14B2" wp14:textId="77777777">
            <w:pPr>
              <w:rPr>
                <w:rFonts w:ascii="Segoe UI" w:hAnsi="Segoe UI" w:cs="Segoe UI"/>
              </w:rPr>
            </w:pPr>
            <w:r>
              <w:rPr>
                <w:rFonts w:ascii="Segoe UI" w:hAnsi="Segoe UI" w:cs="Segoe UI"/>
              </w:rPr>
              <w:t>Ongoing AFL</w:t>
            </w:r>
          </w:p>
          <w:p w:rsidR="00885941" w:rsidP="00586FD4" w:rsidRDefault="00885941" w14:paraId="0F5A8670" wp14:textId="491DB0EB">
            <w:pPr>
              <w:rPr>
                <w:rFonts w:ascii="Segoe UI" w:hAnsi="Segoe UI" w:cs="Segoe UI"/>
              </w:rPr>
            </w:pPr>
            <w:r w:rsidRPr="25C435A5" w:rsidR="1D47DC9C">
              <w:rPr>
                <w:rFonts w:ascii="Segoe UI" w:hAnsi="Segoe UI" w:cs="Segoe UI"/>
              </w:rPr>
              <w:t>Informal l</w:t>
            </w:r>
            <w:r w:rsidRPr="25C435A5" w:rsidR="69C803B4">
              <w:rPr>
                <w:rFonts w:ascii="Segoe UI" w:hAnsi="Segoe UI" w:cs="Segoe UI"/>
              </w:rPr>
              <w:t xml:space="preserve">earning assessment at the end of </w:t>
            </w:r>
            <w:r w:rsidRPr="25C435A5" w:rsidR="007987FB">
              <w:rPr>
                <w:rFonts w:ascii="Segoe UI" w:hAnsi="Segoe UI" w:cs="Segoe UI"/>
              </w:rPr>
              <w:t xml:space="preserve">each </w:t>
            </w:r>
            <w:r w:rsidRPr="25C435A5" w:rsidR="69C803B4">
              <w:rPr>
                <w:rFonts w:ascii="Segoe UI" w:hAnsi="Segoe UI" w:cs="Segoe UI"/>
              </w:rPr>
              <w:t>unit</w:t>
            </w:r>
          </w:p>
          <w:p w:rsidR="00BB64A2" w:rsidP="00586FD4" w:rsidRDefault="00BB64A2" w14:paraId="1299C43A" wp14:textId="77777777">
            <w:pPr>
              <w:rPr>
                <w:rFonts w:ascii="Segoe UI" w:hAnsi="Segoe UI" w:cs="Segoe UI"/>
              </w:rPr>
            </w:pPr>
          </w:p>
          <w:p w:rsidRPr="00BB64A2" w:rsidR="00BB64A2" w:rsidP="00586FD4" w:rsidRDefault="00BB64A2" w14:paraId="6EBFF562" wp14:textId="77777777">
            <w:pPr>
              <w:rPr>
                <w:rFonts w:ascii="Segoe UI" w:hAnsi="Segoe UI" w:cs="Segoe UI"/>
                <w:b/>
              </w:rPr>
            </w:pPr>
            <w:r w:rsidRPr="00BB64A2">
              <w:rPr>
                <w:rFonts w:ascii="Segoe UI" w:hAnsi="Segoe UI" w:cs="Segoe UI"/>
                <w:b/>
              </w:rPr>
              <w:t>Annual assessment</w:t>
            </w:r>
          </w:p>
          <w:p w:rsidR="00885941" w:rsidP="00586FD4" w:rsidRDefault="00BB64A2" w14:paraId="05DC0783" wp14:textId="77777777">
            <w:pPr>
              <w:rPr>
                <w:rFonts w:ascii="Segoe UI" w:hAnsi="Segoe UI" w:cs="Segoe UI"/>
              </w:rPr>
            </w:pPr>
            <w:r>
              <w:rPr>
                <w:rFonts w:ascii="Segoe UI" w:hAnsi="Segoe UI" w:cs="Segoe UI"/>
              </w:rPr>
              <w:t xml:space="preserve">End of year assessment of the post essential learning assessment </w:t>
            </w:r>
          </w:p>
          <w:p w:rsidRPr="003B3C98" w:rsidR="00BB64A2" w:rsidP="00586FD4" w:rsidRDefault="00BB64A2" w14:paraId="5980EB03" wp14:textId="77777777">
            <w:pPr>
              <w:rPr>
                <w:rFonts w:ascii="Segoe UI" w:hAnsi="Segoe UI" w:cs="Segoe UI"/>
              </w:rPr>
            </w:pPr>
            <w:r>
              <w:rPr>
                <w:rFonts w:ascii="Segoe UI" w:hAnsi="Segoe UI" w:cs="Segoe UI"/>
              </w:rPr>
              <w:t>(Recorded and reported to SL)</w:t>
            </w:r>
          </w:p>
        </w:tc>
      </w:tr>
      <w:tr xmlns:wp14="http://schemas.microsoft.com/office/word/2010/wordml" w:rsidRPr="003B3C98" w:rsidR="00754BFA" w:rsidTr="5EA65F56" w14:paraId="0A5475FA" wp14:textId="77777777">
        <w:tc>
          <w:tcPr>
            <w:tcW w:w="1965" w:type="dxa"/>
            <w:shd w:val="clear" w:color="auto" w:fill="FFFFFF" w:themeFill="background1"/>
            <w:tcMar/>
          </w:tcPr>
          <w:p w:rsidRPr="003B3C98" w:rsidR="00754BFA" w:rsidP="00754BFA" w:rsidRDefault="00754BFA" w14:paraId="3FB5239F" wp14:textId="77777777">
            <w:pPr>
              <w:jc w:val="center"/>
              <w:rPr>
                <w:rFonts w:ascii="Segoe UI" w:hAnsi="Segoe UI" w:cs="Segoe UI"/>
              </w:rPr>
            </w:pPr>
            <w:r w:rsidRPr="003B3C98">
              <w:rPr>
                <w:rFonts w:ascii="Segoe UI" w:hAnsi="Segoe UI" w:cs="Segoe UI"/>
              </w:rPr>
              <w:t>How do we ensure our children have retained this knowledge?</w:t>
            </w:r>
          </w:p>
          <w:p w:rsidRPr="003B3C98" w:rsidR="004177CC" w:rsidP="00754BFA" w:rsidRDefault="004177CC" w14:paraId="39ED55ED" wp14:textId="77777777">
            <w:pPr>
              <w:jc w:val="center"/>
              <w:rPr>
                <w:rFonts w:ascii="Segoe UI" w:hAnsi="Segoe UI" w:cs="Segoe UI"/>
              </w:rPr>
            </w:pPr>
            <w:r w:rsidRPr="003B3C98">
              <w:rPr>
                <w:rFonts w:ascii="Segoe UI" w:hAnsi="Segoe UI" w:cs="Segoe UI"/>
              </w:rPr>
              <w:t>When/how do we revisit?</w:t>
            </w:r>
          </w:p>
        </w:tc>
        <w:tc>
          <w:tcPr>
            <w:tcW w:w="7168" w:type="dxa"/>
            <w:shd w:val="clear" w:color="auto" w:fill="FFFFFF" w:themeFill="background1"/>
            <w:tcMar/>
          </w:tcPr>
          <w:p w:rsidR="00BB64A2" w:rsidP="00BB64A2" w:rsidRDefault="00BB64A2" w14:paraId="1D54CE23" wp14:textId="77777777">
            <w:pPr>
              <w:rPr>
                <w:rFonts w:ascii="Segoe UI" w:hAnsi="Segoe UI" w:cs="Segoe UI"/>
              </w:rPr>
            </w:pPr>
            <w:r w:rsidRPr="25C435A5" w:rsidR="0F03F757">
              <w:rPr>
                <w:rFonts w:ascii="Segoe UI" w:hAnsi="Segoe UI" w:cs="Segoe UI"/>
                <w:b w:val="1"/>
                <w:bCs w:val="1"/>
              </w:rPr>
              <w:t>Sheep tracking</w:t>
            </w:r>
          </w:p>
          <w:p w:rsidRPr="00BB64A2" w:rsidR="00754BFA" w:rsidP="5EA65F56" w:rsidRDefault="00754BFA" w14:paraId="49A3D913" wp14:textId="702F704B">
            <w:pPr>
              <w:rPr>
                <w:rFonts w:ascii="Segoe UI" w:hAnsi="Segoe UI" w:cs="Segoe UI"/>
              </w:rPr>
            </w:pPr>
          </w:p>
          <w:p w:rsidRPr="00BB64A2" w:rsidR="00754BFA" w:rsidP="5EA65F56" w:rsidRDefault="00754BFA" w14:paraId="41FA3890" wp14:textId="525C4436">
            <w:pPr>
              <w:pStyle w:val="Normal"/>
              <w:rPr>
                <w:rFonts w:ascii="Segoe UI" w:hAnsi="Segoe UI" w:cs="Segoe UI"/>
              </w:rPr>
            </w:pPr>
            <w:r w:rsidRPr="5EA65F56" w:rsidR="1A35B09B">
              <w:rPr>
                <w:rFonts w:ascii="Segoe UI" w:hAnsi="Segoe UI" w:cs="Segoe UI"/>
              </w:rPr>
              <w:t>Regular revisiting of vocabulary</w:t>
            </w:r>
          </w:p>
          <w:p w:rsidRPr="00BB64A2" w:rsidR="00754BFA" w:rsidP="5EA65F56" w:rsidRDefault="00754BFA" w14:paraId="5DAEC0C0" wp14:textId="191F3D5D">
            <w:pPr>
              <w:pStyle w:val="Normal"/>
              <w:rPr>
                <w:rFonts w:ascii="Segoe UI" w:hAnsi="Segoe UI" w:cs="Segoe UI"/>
              </w:rPr>
            </w:pPr>
            <w:r w:rsidRPr="5EA65F56" w:rsidR="1A35B09B">
              <w:rPr>
                <w:rFonts w:ascii="Segoe UI" w:hAnsi="Segoe UI" w:cs="Segoe UI"/>
              </w:rPr>
              <w:t>Using known songs to teach new elements</w:t>
            </w:r>
          </w:p>
          <w:p w:rsidRPr="00BB64A2" w:rsidR="00754BFA" w:rsidP="5EA65F56" w:rsidRDefault="00754BFA" w14:paraId="4DDBEF00" wp14:textId="65891DDD">
            <w:pPr>
              <w:pStyle w:val="Normal"/>
              <w:rPr>
                <w:rFonts w:ascii="Segoe UI" w:hAnsi="Segoe UI" w:cs="Segoe UI"/>
              </w:rPr>
            </w:pPr>
          </w:p>
        </w:tc>
      </w:tr>
    </w:tbl>
    <w:p xmlns:wp14="http://schemas.microsoft.com/office/word/2010/wordml" w:rsidRPr="003B3C98" w:rsidR="00FC0175" w:rsidP="00FC0175" w:rsidRDefault="00FC0175" w14:paraId="3461D779" wp14:textId="77777777">
      <w:pPr>
        <w:jc w:val="center"/>
        <w:rPr>
          <w:rFonts w:ascii="Segoe UI" w:hAnsi="Segoe UI" w:cs="Segoe UI"/>
        </w:rPr>
      </w:pPr>
    </w:p>
    <w:p xmlns:wp14="http://schemas.microsoft.com/office/word/2010/wordml" w:rsidRPr="003B3C98" w:rsidR="00FC0175" w:rsidP="00FC0175" w:rsidRDefault="00FC0175" w14:paraId="3CF2D8B6" wp14:textId="77777777">
      <w:pPr>
        <w:jc w:val="center"/>
        <w:rPr>
          <w:rFonts w:ascii="Segoe UI" w:hAnsi="Segoe UI" w:cs="Segoe UI"/>
        </w:rPr>
      </w:pPr>
    </w:p>
    <w:p xmlns:wp14="http://schemas.microsoft.com/office/word/2010/wordml" w:rsidR="00BB64A2" w:rsidP="00FC0175" w:rsidRDefault="00BB64A2" w14:paraId="0FB78278" wp14:textId="77777777">
      <w:pPr>
        <w:jc w:val="center"/>
        <w:rPr>
          <w:rFonts w:ascii="Segoe UI" w:hAnsi="Segoe UI" w:cs="Segoe UI"/>
          <w:u w:val="single"/>
        </w:rPr>
      </w:pPr>
    </w:p>
    <w:p xmlns:wp14="http://schemas.microsoft.com/office/word/2010/wordml" w:rsidR="00BB64A2" w:rsidP="00FC0175" w:rsidRDefault="00BB64A2" w14:paraId="1FC39945" wp14:textId="77777777">
      <w:pPr>
        <w:jc w:val="center"/>
        <w:rPr>
          <w:rFonts w:ascii="Segoe UI" w:hAnsi="Segoe UI" w:cs="Segoe UI"/>
          <w:u w:val="single"/>
        </w:rPr>
      </w:pPr>
    </w:p>
    <w:p xmlns:wp14="http://schemas.microsoft.com/office/word/2010/wordml" w:rsidR="00BB64A2" w:rsidP="00FC0175" w:rsidRDefault="00BB64A2" w14:paraId="0562CB0E" wp14:textId="77777777">
      <w:pPr>
        <w:jc w:val="center"/>
        <w:rPr>
          <w:rFonts w:ascii="Segoe UI" w:hAnsi="Segoe UI" w:cs="Segoe UI"/>
          <w:u w:val="single"/>
        </w:rPr>
      </w:pPr>
    </w:p>
    <w:p xmlns:wp14="http://schemas.microsoft.com/office/word/2010/wordml" w:rsidR="00BB64A2" w:rsidP="00FC0175" w:rsidRDefault="00BB64A2" w14:paraId="34CE0A41" wp14:textId="77777777">
      <w:pPr>
        <w:jc w:val="center"/>
        <w:rPr>
          <w:rFonts w:ascii="Segoe UI" w:hAnsi="Segoe UI" w:cs="Segoe UI"/>
          <w:u w:val="single"/>
        </w:rPr>
      </w:pPr>
    </w:p>
    <w:p xmlns:wp14="http://schemas.microsoft.com/office/word/2010/wordml" w:rsidR="00BB64A2" w:rsidP="00FC0175" w:rsidRDefault="00BB64A2" w14:paraId="62EBF3C5" wp14:textId="77777777">
      <w:pPr>
        <w:jc w:val="center"/>
        <w:rPr>
          <w:rFonts w:ascii="Segoe UI" w:hAnsi="Segoe UI" w:cs="Segoe UI"/>
          <w:u w:val="single"/>
        </w:rPr>
      </w:pPr>
    </w:p>
    <w:p xmlns:wp14="http://schemas.microsoft.com/office/word/2010/wordml" w:rsidR="00BB64A2" w:rsidP="00BB64A2" w:rsidRDefault="00BB64A2" w14:paraId="6D98A12B" wp14:textId="77777777">
      <w:pPr>
        <w:rPr>
          <w:rFonts w:ascii="Segoe UI" w:hAnsi="Segoe UI" w:cs="Segoe UI"/>
          <w:u w:val="single"/>
        </w:rPr>
      </w:pPr>
    </w:p>
    <w:sectPr w:rsidR="00BB64A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7">
    <w:nsid w:val="730ab6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756e7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ce683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CC3B3E"/>
    <w:multiLevelType w:val="hybridMultilevel"/>
    <w:tmpl w:val="098814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370DB7"/>
    <w:multiLevelType w:val="hybridMultilevel"/>
    <w:tmpl w:val="3222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A0D2A"/>
    <w:multiLevelType w:val="hybridMultilevel"/>
    <w:tmpl w:val="745A00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4C08F3"/>
    <w:multiLevelType w:val="hybridMultilevel"/>
    <w:tmpl w:val="AAB45598"/>
    <w:numStyleLink w:val="Bullet"/>
  </w:abstractNum>
  <w:abstractNum w:abstractNumId="4" w15:restartNumberingAfterBreak="0">
    <w:nsid w:val="11255E32"/>
    <w:multiLevelType w:val="multilevel"/>
    <w:tmpl w:val="02ACB954"/>
    <w:styleLink w:val="BulletBig"/>
    <w:lvl w:ilvl="0">
      <w:numFmt w:val="bullet"/>
      <w:lvlText w:val="•"/>
      <w:lvlJc w:val="left"/>
      <w:pPr>
        <w:ind w:left="26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1">
      <w:numFmt w:val="bullet"/>
      <w:lvlText w:val="•"/>
      <w:lvlJc w:val="left"/>
      <w:pPr>
        <w:ind w:left="50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2">
      <w:numFmt w:val="bullet"/>
      <w:lvlText w:val="•"/>
      <w:lvlJc w:val="left"/>
      <w:pPr>
        <w:ind w:left="74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3">
      <w:numFmt w:val="bullet"/>
      <w:lvlText w:val="•"/>
      <w:lvlJc w:val="left"/>
      <w:pPr>
        <w:ind w:left="98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4">
      <w:numFmt w:val="bullet"/>
      <w:lvlText w:val="•"/>
      <w:lvlJc w:val="left"/>
      <w:pPr>
        <w:ind w:left="122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5">
      <w:numFmt w:val="bullet"/>
      <w:lvlText w:val="•"/>
      <w:lvlJc w:val="left"/>
      <w:pPr>
        <w:ind w:left="146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6">
      <w:numFmt w:val="bullet"/>
      <w:lvlText w:val="•"/>
      <w:lvlJc w:val="left"/>
      <w:pPr>
        <w:ind w:left="170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7">
      <w:numFmt w:val="bullet"/>
      <w:lvlText w:val="•"/>
      <w:lvlJc w:val="left"/>
      <w:pPr>
        <w:ind w:left="194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8">
      <w:numFmt w:val="bullet"/>
      <w:lvlText w:val="•"/>
      <w:lvlJc w:val="left"/>
      <w:pPr>
        <w:ind w:left="218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abstractNum>
  <w:abstractNum w:abstractNumId="5" w15:restartNumberingAfterBreak="0">
    <w:nsid w:val="11E8342E"/>
    <w:multiLevelType w:val="hybridMultilevel"/>
    <w:tmpl w:val="067AE1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06F6C44"/>
    <w:multiLevelType w:val="hybridMultilevel"/>
    <w:tmpl w:val="9AC86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B27630"/>
    <w:multiLevelType w:val="hybridMultilevel"/>
    <w:tmpl w:val="EAA2E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5C3D9D"/>
    <w:multiLevelType w:val="hybridMultilevel"/>
    <w:tmpl w:val="F6780C2A"/>
    <w:lvl w:ilvl="0" w:tplc="733EB16E">
      <w:numFmt w:val="bullet"/>
      <w:lvlText w:val="•"/>
      <w:lvlJc w:val="left"/>
      <w:pPr>
        <w:ind w:left="26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29656E"/>
    <w:multiLevelType w:val="hybridMultilevel"/>
    <w:tmpl w:val="FAC88C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CE603E"/>
    <w:multiLevelType w:val="hybridMultilevel"/>
    <w:tmpl w:val="2D4C018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DD45564"/>
    <w:multiLevelType w:val="hybridMultilevel"/>
    <w:tmpl w:val="6CCA21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5826B3A"/>
    <w:multiLevelType w:val="hybridMultilevel"/>
    <w:tmpl w:val="D0D86A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AE0D5D"/>
    <w:multiLevelType w:val="multilevel"/>
    <w:tmpl w:val="AAB45598"/>
    <w:styleLink w:val="Bullet"/>
    <w:lvl w:ilvl="0">
      <w:numFmt w:val="bullet"/>
      <w:lvlText w:val="•"/>
      <w:lvlJc w:val="left"/>
      <w:pPr>
        <w:ind w:left="19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1">
      <w:numFmt w:val="bullet"/>
      <w:lvlText w:val="•"/>
      <w:lvlJc w:val="left"/>
      <w:pPr>
        <w:ind w:left="37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55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73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4">
      <w:numFmt w:val="bullet"/>
      <w:lvlText w:val="•"/>
      <w:lvlJc w:val="left"/>
      <w:pPr>
        <w:ind w:left="91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109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127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7">
      <w:numFmt w:val="bullet"/>
      <w:lvlText w:val="•"/>
      <w:lvlJc w:val="left"/>
      <w:pPr>
        <w:ind w:left="145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1636" w:hanging="196"/>
      </w:pPr>
      <w:rPr>
        <w:rFonts w:ascii="Arial Unicode MS" w:hAnsi="Arial Unicode MS"/>
        <w:caps w:val="0"/>
        <w:smallCaps w:val="0"/>
        <w:strike w:val="0"/>
        <w:dstrike w:val="0"/>
        <w:outline w:val="0"/>
        <w:emboss w:val="0"/>
        <w:imprint w:val="0"/>
        <w:spacing w:val="0"/>
        <w:w w:val="100"/>
        <w:kern w:val="0"/>
        <w:position w:val="0"/>
        <w:shd w:val="clear" w:color="auto" w:fill="auto"/>
        <w:vertAlign w:val="baseline"/>
      </w:rPr>
    </w:lvl>
  </w:abstractNum>
  <w:abstractNum w:abstractNumId="14" w15:restartNumberingAfterBreak="0">
    <w:nsid w:val="36A63D26"/>
    <w:multiLevelType w:val="hybridMultilevel"/>
    <w:tmpl w:val="5728F7F4"/>
    <w:lvl w:ilvl="0" w:tplc="733EB16E">
      <w:numFmt w:val="bullet"/>
      <w:lvlText w:val="•"/>
      <w:lvlJc w:val="left"/>
      <w:pPr>
        <w:ind w:left="26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6E647BB"/>
    <w:multiLevelType w:val="hybridMultilevel"/>
    <w:tmpl w:val="DD56D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DC615C"/>
    <w:multiLevelType w:val="hybridMultilevel"/>
    <w:tmpl w:val="8E642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3A1D36"/>
    <w:multiLevelType w:val="hybridMultilevel"/>
    <w:tmpl w:val="CE8EBE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F4E4B62"/>
    <w:multiLevelType w:val="hybridMultilevel"/>
    <w:tmpl w:val="6C7A27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BF37B3"/>
    <w:multiLevelType w:val="multilevel"/>
    <w:tmpl w:val="FC945C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0973341"/>
    <w:multiLevelType w:val="hybridMultilevel"/>
    <w:tmpl w:val="11AEB0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2310945"/>
    <w:multiLevelType w:val="multilevel"/>
    <w:tmpl w:val="85685E2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5B87150"/>
    <w:multiLevelType w:val="multilevel"/>
    <w:tmpl w:val="AE20B01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7D20D6E"/>
    <w:multiLevelType w:val="hybridMultilevel"/>
    <w:tmpl w:val="D7624CF4"/>
    <w:styleLink w:val="Lettered"/>
    <w:lvl w:ilvl="0" w:tplc="92485D10">
      <w:start w:val="1"/>
      <w:numFmt w:val="decimal"/>
      <w:lvlText w:val="%1)"/>
      <w:lvlJc w:val="left"/>
      <w:pPr>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tplc="A3B6ECD0">
      <w:start w:val="1"/>
      <w:numFmt w:val="decimal"/>
      <w:lvlText w:val="%2)"/>
      <w:lvlJc w:val="left"/>
      <w:pPr>
        <w:ind w:left="1178" w:hanging="818"/>
      </w:pPr>
      <w:rPr>
        <w:rFonts w:hAnsi="Arial Unicode MS"/>
        <w:caps w:val="0"/>
        <w:smallCaps w:val="0"/>
        <w:strike w:val="0"/>
        <w:dstrike w:val="0"/>
        <w:outline w:val="0"/>
        <w:emboss w:val="0"/>
        <w:imprint w:val="0"/>
        <w:spacing w:val="0"/>
        <w:w w:val="100"/>
        <w:kern w:val="0"/>
        <w:position w:val="0"/>
        <w:highlight w:val="none"/>
        <w:vertAlign w:val="baseline"/>
      </w:rPr>
    </w:lvl>
    <w:lvl w:ilvl="2" w:tplc="7EDACEBA">
      <w:start w:val="1"/>
      <w:numFmt w:val="decimal"/>
      <w:lvlText w:val="%3)"/>
      <w:lvlJc w:val="left"/>
      <w:pPr>
        <w:ind w:left="1538" w:hanging="818"/>
      </w:pPr>
      <w:rPr>
        <w:rFonts w:hAnsi="Arial Unicode MS"/>
        <w:caps w:val="0"/>
        <w:smallCaps w:val="0"/>
        <w:strike w:val="0"/>
        <w:dstrike w:val="0"/>
        <w:outline w:val="0"/>
        <w:emboss w:val="0"/>
        <w:imprint w:val="0"/>
        <w:spacing w:val="0"/>
        <w:w w:val="100"/>
        <w:kern w:val="0"/>
        <w:position w:val="0"/>
        <w:highlight w:val="none"/>
        <w:vertAlign w:val="baseline"/>
      </w:rPr>
    </w:lvl>
    <w:lvl w:ilvl="3" w:tplc="65FCD200">
      <w:start w:val="1"/>
      <w:numFmt w:val="decimal"/>
      <w:lvlText w:val="%4)"/>
      <w:lvlJc w:val="left"/>
      <w:pPr>
        <w:ind w:left="1898" w:hanging="818"/>
      </w:pPr>
      <w:rPr>
        <w:rFonts w:hAnsi="Arial Unicode MS"/>
        <w:caps w:val="0"/>
        <w:smallCaps w:val="0"/>
        <w:strike w:val="0"/>
        <w:dstrike w:val="0"/>
        <w:outline w:val="0"/>
        <w:emboss w:val="0"/>
        <w:imprint w:val="0"/>
        <w:spacing w:val="0"/>
        <w:w w:val="100"/>
        <w:kern w:val="0"/>
        <w:position w:val="0"/>
        <w:highlight w:val="none"/>
        <w:vertAlign w:val="baseline"/>
      </w:rPr>
    </w:lvl>
    <w:lvl w:ilvl="4" w:tplc="C6AA1F48">
      <w:start w:val="1"/>
      <w:numFmt w:val="decimal"/>
      <w:lvlText w:val="%5)"/>
      <w:lvlJc w:val="left"/>
      <w:pPr>
        <w:ind w:left="2258" w:hanging="818"/>
      </w:pPr>
      <w:rPr>
        <w:rFonts w:hAnsi="Arial Unicode MS"/>
        <w:caps w:val="0"/>
        <w:smallCaps w:val="0"/>
        <w:strike w:val="0"/>
        <w:dstrike w:val="0"/>
        <w:outline w:val="0"/>
        <w:emboss w:val="0"/>
        <w:imprint w:val="0"/>
        <w:spacing w:val="0"/>
        <w:w w:val="100"/>
        <w:kern w:val="0"/>
        <w:position w:val="0"/>
        <w:highlight w:val="none"/>
        <w:vertAlign w:val="baseline"/>
      </w:rPr>
    </w:lvl>
    <w:lvl w:ilvl="5" w:tplc="741A868E">
      <w:start w:val="1"/>
      <w:numFmt w:val="decimal"/>
      <w:lvlText w:val="%6)"/>
      <w:lvlJc w:val="left"/>
      <w:pPr>
        <w:ind w:left="2618" w:hanging="818"/>
      </w:pPr>
      <w:rPr>
        <w:rFonts w:hAnsi="Arial Unicode MS"/>
        <w:caps w:val="0"/>
        <w:smallCaps w:val="0"/>
        <w:strike w:val="0"/>
        <w:dstrike w:val="0"/>
        <w:outline w:val="0"/>
        <w:emboss w:val="0"/>
        <w:imprint w:val="0"/>
        <w:spacing w:val="0"/>
        <w:w w:val="100"/>
        <w:kern w:val="0"/>
        <w:position w:val="0"/>
        <w:highlight w:val="none"/>
        <w:vertAlign w:val="baseline"/>
      </w:rPr>
    </w:lvl>
    <w:lvl w:ilvl="6" w:tplc="75EC7E0A">
      <w:start w:val="1"/>
      <w:numFmt w:val="decimal"/>
      <w:lvlText w:val="%7)"/>
      <w:lvlJc w:val="left"/>
      <w:pPr>
        <w:ind w:left="2978" w:hanging="818"/>
      </w:pPr>
      <w:rPr>
        <w:rFonts w:hAnsi="Arial Unicode MS"/>
        <w:caps w:val="0"/>
        <w:smallCaps w:val="0"/>
        <w:strike w:val="0"/>
        <w:dstrike w:val="0"/>
        <w:outline w:val="0"/>
        <w:emboss w:val="0"/>
        <w:imprint w:val="0"/>
        <w:spacing w:val="0"/>
        <w:w w:val="100"/>
        <w:kern w:val="0"/>
        <w:position w:val="0"/>
        <w:highlight w:val="none"/>
        <w:vertAlign w:val="baseline"/>
      </w:rPr>
    </w:lvl>
    <w:lvl w:ilvl="7" w:tplc="EC040514">
      <w:start w:val="1"/>
      <w:numFmt w:val="decimal"/>
      <w:lvlText w:val="%8)"/>
      <w:lvlJc w:val="left"/>
      <w:pPr>
        <w:ind w:left="3338" w:hanging="818"/>
      </w:pPr>
      <w:rPr>
        <w:rFonts w:hAnsi="Arial Unicode MS"/>
        <w:caps w:val="0"/>
        <w:smallCaps w:val="0"/>
        <w:strike w:val="0"/>
        <w:dstrike w:val="0"/>
        <w:outline w:val="0"/>
        <w:emboss w:val="0"/>
        <w:imprint w:val="0"/>
        <w:spacing w:val="0"/>
        <w:w w:val="100"/>
        <w:kern w:val="0"/>
        <w:position w:val="0"/>
        <w:highlight w:val="none"/>
        <w:vertAlign w:val="baseline"/>
      </w:rPr>
    </w:lvl>
    <w:lvl w:ilvl="8" w:tplc="1980B8EE">
      <w:start w:val="1"/>
      <w:numFmt w:val="decimal"/>
      <w:lvlText w:val="%9)"/>
      <w:lvlJc w:val="left"/>
      <w:pPr>
        <w:ind w:left="3698" w:hanging="8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92468D"/>
    <w:multiLevelType w:val="hybridMultilevel"/>
    <w:tmpl w:val="C256C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2507FF8"/>
    <w:multiLevelType w:val="hybridMultilevel"/>
    <w:tmpl w:val="02ACB954"/>
    <w:numStyleLink w:val="BulletBig"/>
  </w:abstractNum>
  <w:abstractNum w:abstractNumId="26" w15:restartNumberingAfterBreak="0">
    <w:nsid w:val="622F6D5B"/>
    <w:multiLevelType w:val="hybridMultilevel"/>
    <w:tmpl w:val="3A4858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1D2D52"/>
    <w:multiLevelType w:val="hybridMultilevel"/>
    <w:tmpl w:val="97A2B71C"/>
    <w:lvl w:ilvl="0" w:tplc="733EB16E">
      <w:numFmt w:val="bullet"/>
      <w:lvlText w:val="•"/>
      <w:lvlJc w:val="left"/>
      <w:pPr>
        <w:ind w:left="262" w:hanging="262"/>
      </w:pPr>
      <w:rPr>
        <w:rFonts w:ascii="Arial Unicode MS" w:hAnsi="Arial Unicode MS"/>
        <w:caps w:val="0"/>
        <w:smallCaps w:val="0"/>
        <w:strike w:val="0"/>
        <w:dstrike w:val="0"/>
        <w:outline w:val="0"/>
        <w:emboss w:val="0"/>
        <w:imprint w:val="0"/>
        <w:spacing w:val="0"/>
        <w:w w:val="100"/>
        <w:kern w:val="0"/>
        <w:position w:val="0"/>
        <w:sz w:val="29"/>
        <w:szCs w:val="29"/>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6D829B5"/>
    <w:multiLevelType w:val="hybridMultilevel"/>
    <w:tmpl w:val="8C2AC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7417C3D"/>
    <w:multiLevelType w:val="hybridMultilevel"/>
    <w:tmpl w:val="000C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7F78F7"/>
    <w:multiLevelType w:val="hybridMultilevel"/>
    <w:tmpl w:val="C630B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E370FF6"/>
    <w:multiLevelType w:val="hybridMultilevel"/>
    <w:tmpl w:val="0220C6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1714E76"/>
    <w:multiLevelType w:val="hybridMultilevel"/>
    <w:tmpl w:val="A9E89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E6B1648"/>
    <w:multiLevelType w:val="hybridMultilevel"/>
    <w:tmpl w:val="D7624CF4"/>
    <w:numStyleLink w:val="Lettered"/>
  </w:abstractNum>
  <w:abstractNum w:abstractNumId="34" w15:restartNumberingAfterBreak="0">
    <w:nsid w:val="7E957023"/>
    <w:multiLevelType w:val="hybridMultilevel"/>
    <w:tmpl w:val="64964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9">
    <w:abstractNumId w:val="37"/>
  </w:num>
  <w:num w:numId="38">
    <w:abstractNumId w:val="36"/>
  </w:num>
  <w:num w:numId="37">
    <w:abstractNumId w:val="35"/>
  </w:num>
  <w:num w:numId="1">
    <w:abstractNumId w:val="31"/>
  </w:num>
  <w:num w:numId="2">
    <w:abstractNumId w:val="7"/>
  </w:num>
  <w:num w:numId="3">
    <w:abstractNumId w:val="34"/>
  </w:num>
  <w:num w:numId="4">
    <w:abstractNumId w:val="17"/>
  </w:num>
  <w:num w:numId="5">
    <w:abstractNumId w:val="26"/>
  </w:num>
  <w:num w:numId="6">
    <w:abstractNumId w:val="2"/>
  </w:num>
  <w:num w:numId="7">
    <w:abstractNumId w:val="0"/>
  </w:num>
  <w:num w:numId="8">
    <w:abstractNumId w:val="30"/>
  </w:num>
  <w:num w:numId="9">
    <w:abstractNumId w:val="18"/>
  </w:num>
  <w:num w:numId="10">
    <w:abstractNumId w:val="9"/>
  </w:num>
  <w:num w:numId="11">
    <w:abstractNumId w:val="13"/>
  </w:num>
  <w:num w:numId="12">
    <w:abstractNumId w:val="23"/>
  </w:num>
  <w:num w:numId="13">
    <w:abstractNumId w:val="33"/>
  </w:num>
  <w:num w:numId="14">
    <w:abstractNumId w:val="3"/>
  </w:num>
  <w:num w:numId="15">
    <w:abstractNumId w:val="10"/>
  </w:num>
  <w:num w:numId="16">
    <w:abstractNumId w:val="16"/>
  </w:num>
  <w:num w:numId="17">
    <w:abstractNumId w:val="15"/>
  </w:num>
  <w:num w:numId="18">
    <w:abstractNumId w:val="4"/>
  </w:num>
  <w:num w:numId="19">
    <w:abstractNumId w:val="33"/>
    <w:lvlOverride w:ilvl="0">
      <w:startOverride w:val="1"/>
    </w:lvlOverride>
  </w:num>
  <w:num w:numId="20">
    <w:abstractNumId w:val="25"/>
  </w:num>
  <w:num w:numId="21">
    <w:abstractNumId w:val="20"/>
  </w:num>
  <w:num w:numId="22">
    <w:abstractNumId w:val="11"/>
  </w:num>
  <w:num w:numId="23">
    <w:abstractNumId w:val="5"/>
  </w:num>
  <w:num w:numId="24">
    <w:abstractNumId w:val="8"/>
  </w:num>
  <w:num w:numId="25">
    <w:abstractNumId w:val="27"/>
  </w:num>
  <w:num w:numId="26">
    <w:abstractNumId w:val="14"/>
  </w:num>
  <w:num w:numId="27">
    <w:abstractNumId w:val="24"/>
  </w:num>
  <w:num w:numId="28">
    <w:abstractNumId w:val="19"/>
  </w:num>
  <w:num w:numId="29">
    <w:abstractNumId w:val="21"/>
  </w:num>
  <w:num w:numId="30">
    <w:abstractNumId w:val="22"/>
  </w:num>
  <w:num w:numId="31">
    <w:abstractNumId w:val="28"/>
  </w:num>
  <w:num w:numId="32">
    <w:abstractNumId w:val="29"/>
  </w:num>
  <w:num w:numId="33">
    <w:abstractNumId w:val="1"/>
  </w:num>
  <w:num w:numId="34">
    <w:abstractNumId w:val="12"/>
  </w:num>
  <w:num w:numId="35">
    <w:abstractNumId w:val="32"/>
  </w:num>
  <w:num w:numId="3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75"/>
    <w:rsid w:val="00035651"/>
    <w:rsid w:val="000E34D6"/>
    <w:rsid w:val="00102357"/>
    <w:rsid w:val="00173275"/>
    <w:rsid w:val="00194324"/>
    <w:rsid w:val="001A650D"/>
    <w:rsid w:val="001F1D69"/>
    <w:rsid w:val="0022226F"/>
    <w:rsid w:val="0023792E"/>
    <w:rsid w:val="002C1CE2"/>
    <w:rsid w:val="003B3C98"/>
    <w:rsid w:val="004177CC"/>
    <w:rsid w:val="00423262"/>
    <w:rsid w:val="00456EFB"/>
    <w:rsid w:val="00586FD4"/>
    <w:rsid w:val="00680BF0"/>
    <w:rsid w:val="00754BFA"/>
    <w:rsid w:val="007933B7"/>
    <w:rsid w:val="007987FB"/>
    <w:rsid w:val="007C3D07"/>
    <w:rsid w:val="007F036F"/>
    <w:rsid w:val="00876446"/>
    <w:rsid w:val="00881E90"/>
    <w:rsid w:val="00885941"/>
    <w:rsid w:val="008C2CB3"/>
    <w:rsid w:val="008F0029"/>
    <w:rsid w:val="009835DB"/>
    <w:rsid w:val="00985393"/>
    <w:rsid w:val="00A145C9"/>
    <w:rsid w:val="00AD3E27"/>
    <w:rsid w:val="00BB64A2"/>
    <w:rsid w:val="00BF54BC"/>
    <w:rsid w:val="00C56870"/>
    <w:rsid w:val="00C65729"/>
    <w:rsid w:val="00CA1634"/>
    <w:rsid w:val="00CA4237"/>
    <w:rsid w:val="00D23334"/>
    <w:rsid w:val="00D65111"/>
    <w:rsid w:val="00E21207"/>
    <w:rsid w:val="00E61425"/>
    <w:rsid w:val="00E729C3"/>
    <w:rsid w:val="00E812B6"/>
    <w:rsid w:val="00E97548"/>
    <w:rsid w:val="00EC6FA9"/>
    <w:rsid w:val="00F22E42"/>
    <w:rsid w:val="00FC0175"/>
    <w:rsid w:val="04F1258F"/>
    <w:rsid w:val="054BDAF4"/>
    <w:rsid w:val="082D0A5E"/>
    <w:rsid w:val="09C8DABF"/>
    <w:rsid w:val="0A714B26"/>
    <w:rsid w:val="0AC69A96"/>
    <w:rsid w:val="0AF28A8B"/>
    <w:rsid w:val="0D8ACE06"/>
    <w:rsid w:val="0D9384DA"/>
    <w:rsid w:val="0E2EB827"/>
    <w:rsid w:val="0EB4AFA8"/>
    <w:rsid w:val="0F03F757"/>
    <w:rsid w:val="0FD109B5"/>
    <w:rsid w:val="10508009"/>
    <w:rsid w:val="10C26EC8"/>
    <w:rsid w:val="1112B6D9"/>
    <w:rsid w:val="15BFF546"/>
    <w:rsid w:val="162C0A9E"/>
    <w:rsid w:val="1A35B09B"/>
    <w:rsid w:val="1BD888F3"/>
    <w:rsid w:val="1C95A152"/>
    <w:rsid w:val="1D176A03"/>
    <w:rsid w:val="1D47DC9C"/>
    <w:rsid w:val="1DD27841"/>
    <w:rsid w:val="1FBF320D"/>
    <w:rsid w:val="20B2547B"/>
    <w:rsid w:val="21F88057"/>
    <w:rsid w:val="25B26D53"/>
    <w:rsid w:val="25C435A5"/>
    <w:rsid w:val="25CC1C7E"/>
    <w:rsid w:val="26AC987D"/>
    <w:rsid w:val="294AEE5A"/>
    <w:rsid w:val="2951F716"/>
    <w:rsid w:val="29BF0BC2"/>
    <w:rsid w:val="2B7D566B"/>
    <w:rsid w:val="2B9677C2"/>
    <w:rsid w:val="2BA1E1ED"/>
    <w:rsid w:val="2FAB1B92"/>
    <w:rsid w:val="3146EBF3"/>
    <w:rsid w:val="33755FA0"/>
    <w:rsid w:val="341A09DD"/>
    <w:rsid w:val="374FF373"/>
    <w:rsid w:val="3751AA9F"/>
    <w:rsid w:val="3951FDD8"/>
    <w:rsid w:val="396A619E"/>
    <w:rsid w:val="3A44FC34"/>
    <w:rsid w:val="3A757DF2"/>
    <w:rsid w:val="3BE0CC95"/>
    <w:rsid w:val="3D2C1C62"/>
    <w:rsid w:val="3E85FB76"/>
    <w:rsid w:val="40D653A5"/>
    <w:rsid w:val="41FF8D85"/>
    <w:rsid w:val="4505DAA7"/>
    <w:rsid w:val="470B1B76"/>
    <w:rsid w:val="4B4F6430"/>
    <w:rsid w:val="4B751C2B"/>
    <w:rsid w:val="4BDE8C99"/>
    <w:rsid w:val="4D61349D"/>
    <w:rsid w:val="4D7A5CFA"/>
    <w:rsid w:val="4DA22F7D"/>
    <w:rsid w:val="4EFD04FE"/>
    <w:rsid w:val="4FB526C9"/>
    <w:rsid w:val="4FFB123A"/>
    <w:rsid w:val="50D9D03F"/>
    <w:rsid w:val="5772AA92"/>
    <w:rsid w:val="5881B2FC"/>
    <w:rsid w:val="592E39C9"/>
    <w:rsid w:val="595F8D69"/>
    <w:rsid w:val="59B00DFD"/>
    <w:rsid w:val="59DB34CD"/>
    <w:rsid w:val="5AAD1251"/>
    <w:rsid w:val="5BE3758C"/>
    <w:rsid w:val="5DD2E7FD"/>
    <w:rsid w:val="5EA65F56"/>
    <w:rsid w:val="5F1328C8"/>
    <w:rsid w:val="5F395E17"/>
    <w:rsid w:val="5F6FC104"/>
    <w:rsid w:val="61C39E33"/>
    <w:rsid w:val="637F875D"/>
    <w:rsid w:val="656D5B9F"/>
    <w:rsid w:val="666F323B"/>
    <w:rsid w:val="66FEB94C"/>
    <w:rsid w:val="679E4D06"/>
    <w:rsid w:val="69C803B4"/>
    <w:rsid w:val="6A39B6C6"/>
    <w:rsid w:val="6B69EFAE"/>
    <w:rsid w:val="6B8C059B"/>
    <w:rsid w:val="6CD3616C"/>
    <w:rsid w:val="6D27D5FC"/>
    <w:rsid w:val="6FBB8C9D"/>
    <w:rsid w:val="70532882"/>
    <w:rsid w:val="71575CFE"/>
    <w:rsid w:val="71A7A50F"/>
    <w:rsid w:val="71FB471F"/>
    <w:rsid w:val="72FFAD71"/>
    <w:rsid w:val="731CC64A"/>
    <w:rsid w:val="7328BE78"/>
    <w:rsid w:val="73437570"/>
    <w:rsid w:val="73971780"/>
    <w:rsid w:val="7539690E"/>
    <w:rsid w:val="760C161E"/>
    <w:rsid w:val="7611A5C4"/>
    <w:rsid w:val="762ACE21"/>
    <w:rsid w:val="77AD7625"/>
    <w:rsid w:val="782F4A59"/>
    <w:rsid w:val="783737DF"/>
    <w:rsid w:val="7931DE4D"/>
    <w:rsid w:val="7A8C5085"/>
    <w:rsid w:val="7B5A9FB8"/>
    <w:rsid w:val="7B890108"/>
    <w:rsid w:val="7C2820E6"/>
    <w:rsid w:val="7CAA8033"/>
    <w:rsid w:val="7D3042D8"/>
    <w:rsid w:val="7D9A52AA"/>
    <w:rsid w:val="7E24CD65"/>
    <w:rsid w:val="7E862817"/>
    <w:rsid w:val="7EA81521"/>
    <w:rsid w:val="7F11A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757E"/>
  <w15:chartTrackingRefBased/>
  <w15:docId w15:val="{E958EE13-7EDA-4D7F-B0D9-2A51D76B2B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C01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7F036F"/>
    <w:pPr>
      <w:ind w:left="720"/>
      <w:contextualSpacing/>
    </w:pPr>
  </w:style>
  <w:style w:type="paragraph" w:styleId="BalloonText">
    <w:name w:val="Balloon Text"/>
    <w:basedOn w:val="Normal"/>
    <w:link w:val="BalloonTextChar"/>
    <w:uiPriority w:val="99"/>
    <w:semiHidden/>
    <w:unhideWhenUsed/>
    <w:rsid w:val="000E34D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34D6"/>
    <w:rPr>
      <w:rFonts w:ascii="Segoe UI" w:hAnsi="Segoe UI" w:cs="Segoe UI"/>
      <w:sz w:val="18"/>
      <w:szCs w:val="18"/>
    </w:rPr>
  </w:style>
  <w:style w:type="character" w:styleId="Strong">
    <w:name w:val="Strong"/>
    <w:basedOn w:val="DefaultParagraphFont"/>
    <w:uiPriority w:val="22"/>
    <w:qFormat/>
    <w:rsid w:val="00876446"/>
    <w:rPr>
      <w:b/>
      <w:bCs/>
    </w:rPr>
  </w:style>
  <w:style w:type="paragraph" w:styleId="NormalWeb">
    <w:name w:val="Normal (Web)"/>
    <w:basedOn w:val="Normal"/>
    <w:uiPriority w:val="99"/>
    <w:semiHidden/>
    <w:unhideWhenUsed/>
    <w:rsid w:val="00CA4237"/>
    <w:pPr>
      <w:spacing w:before="100" w:beforeAutospacing="1" w:after="100" w:afterAutospacing="1" w:line="240" w:lineRule="auto"/>
    </w:pPr>
    <w:rPr>
      <w:rFonts w:ascii="Times New Roman" w:hAnsi="Times New Roman" w:eastAsia="Times New Roman" w:cs="Times New Roman"/>
      <w:sz w:val="24"/>
      <w:szCs w:val="24"/>
      <w:lang w:eastAsia="en-GB"/>
    </w:rPr>
  </w:style>
  <w:style w:type="numbering" w:styleId="Bullet" w:customStyle="1">
    <w:name w:val="Bullet"/>
    <w:basedOn w:val="NoList"/>
    <w:rsid w:val="0022226F"/>
    <w:pPr>
      <w:numPr>
        <w:numId w:val="11"/>
      </w:numPr>
    </w:pPr>
  </w:style>
  <w:style w:type="numbering" w:styleId="Lettered" w:customStyle="1">
    <w:name w:val="Lettered"/>
    <w:rsid w:val="0022226F"/>
    <w:pPr>
      <w:numPr>
        <w:numId w:val="12"/>
      </w:numPr>
    </w:pPr>
  </w:style>
  <w:style w:type="numbering" w:styleId="BulletBig" w:customStyle="1">
    <w:name w:val="Bullet Big"/>
    <w:basedOn w:val="NoList"/>
    <w:rsid w:val="00CA1634"/>
    <w:pPr>
      <w:numPr>
        <w:numId w:val="18"/>
      </w:numPr>
    </w:pPr>
  </w:style>
  <w:style w:type="paragraph" w:styleId="cdt4ke" w:customStyle="1">
    <w:name w:val="cdt4ke"/>
    <w:basedOn w:val="Normal"/>
    <w:rsid w:val="001F1D6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85941"/>
    <w:rPr>
      <w:color w:val="0563C1" w:themeColor="hyperlink"/>
      <w:u w:val="single"/>
    </w:rPr>
  </w:style>
  <w:style w:type="character" w:styleId="FollowedHyperlink">
    <w:name w:val="FollowedHyperlink"/>
    <w:basedOn w:val="DefaultParagraphFont"/>
    <w:uiPriority w:val="99"/>
    <w:semiHidden/>
    <w:unhideWhenUsed/>
    <w:rsid w:val="00194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12214">
      <w:bodyDiv w:val="1"/>
      <w:marLeft w:val="0"/>
      <w:marRight w:val="0"/>
      <w:marTop w:val="0"/>
      <w:marBottom w:val="0"/>
      <w:divBdr>
        <w:top w:val="none" w:sz="0" w:space="0" w:color="auto"/>
        <w:left w:val="none" w:sz="0" w:space="0" w:color="auto"/>
        <w:bottom w:val="none" w:sz="0" w:space="0" w:color="auto"/>
        <w:right w:val="none" w:sz="0" w:space="0" w:color="auto"/>
      </w:divBdr>
    </w:div>
    <w:div w:id="1591040359">
      <w:bodyDiv w:val="1"/>
      <w:marLeft w:val="0"/>
      <w:marRight w:val="0"/>
      <w:marTop w:val="0"/>
      <w:marBottom w:val="0"/>
      <w:divBdr>
        <w:top w:val="none" w:sz="0" w:space="0" w:color="auto"/>
        <w:left w:val="none" w:sz="0" w:space="0" w:color="auto"/>
        <w:bottom w:val="none" w:sz="0" w:space="0" w:color="auto"/>
        <w:right w:val="none" w:sz="0" w:space="0" w:color="auto"/>
      </w:divBdr>
    </w:div>
    <w:div w:id="1828017348">
      <w:bodyDiv w:val="1"/>
      <w:marLeft w:val="0"/>
      <w:marRight w:val="0"/>
      <w:marTop w:val="0"/>
      <w:marBottom w:val="0"/>
      <w:divBdr>
        <w:top w:val="none" w:sz="0" w:space="0" w:color="auto"/>
        <w:left w:val="none" w:sz="0" w:space="0" w:color="auto"/>
        <w:bottom w:val="none" w:sz="0" w:space="0" w:color="auto"/>
        <w:right w:val="none" w:sz="0" w:space="0" w:color="auto"/>
      </w:divBdr>
    </w:div>
    <w:div w:id="1841038122">
      <w:bodyDiv w:val="1"/>
      <w:marLeft w:val="0"/>
      <w:marRight w:val="0"/>
      <w:marTop w:val="0"/>
      <w:marBottom w:val="0"/>
      <w:divBdr>
        <w:top w:val="none" w:sz="0" w:space="0" w:color="auto"/>
        <w:left w:val="none" w:sz="0" w:space="0" w:color="auto"/>
        <w:bottom w:val="none" w:sz="0" w:space="0" w:color="auto"/>
        <w:right w:val="none" w:sz="0" w:space="0" w:color="auto"/>
      </w:divBdr>
    </w:div>
    <w:div w:id="18801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file:///C:\Users\staylor\Downloads\CIP.pdf"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Taylor</dc:creator>
  <keywords/>
  <dc:description/>
  <lastModifiedBy>Bryony Harris</lastModifiedBy>
  <revision>6</revision>
  <lastPrinted>2022-04-07T07:33:00.0000000Z</lastPrinted>
  <dcterms:created xsi:type="dcterms:W3CDTF">2022-10-23T11:16:00.0000000Z</dcterms:created>
  <dcterms:modified xsi:type="dcterms:W3CDTF">2022-12-14T14:41:53.8065002Z</dcterms:modified>
</coreProperties>
</file>